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numPr>
          <w:ilvl w:val="0"/>
          <w:numId w:val="0"/>
        </w:numPr>
        <w:shd w:val="clear" w:color="auto" w:fill="FFFFFF"/>
        <w:spacing w:lineRule="auto" w:line="240" w:before="0" w:after="376"/>
        <w:jc w:val="center"/>
        <w:textAlignment w:val="baseline"/>
        <w:outlineLvl w:val="3"/>
        <w:rPr>
          <w:rFonts w:ascii="MSC-700" w:hAnsi="MSC-700" w:eastAsia="Times New Roman" w:cs="Times New Roman"/>
          <w:color w:val="0F161A"/>
          <w:sz w:val="24"/>
          <w:szCs w:val="24"/>
          <w:lang w:eastAsia="ru-RU"/>
        </w:rPr>
      </w:pPr>
      <w:r>
        <w:rPr>
          <w:rFonts w:eastAsia="Times New Roman" w:cs="Times New Roman" w:ascii="MSC-700" w:hAnsi="MSC-700"/>
          <w:color w:val="0F161A"/>
          <w:sz w:val="24"/>
          <w:szCs w:val="24"/>
          <w:lang w:eastAsia="ru-RU"/>
        </w:rPr>
        <w:t>ПОЛИТИКА ОБРАБОТКИ ПЕРСОНАЛЬНЫХ ДАННЫХ</w:t>
      </w:r>
    </w:p>
    <w:p>
      <w:pPr>
        <w:pStyle w:val="Normal"/>
        <w:numPr>
          <w:ilvl w:val="0"/>
          <w:numId w:val="0"/>
        </w:numPr>
        <w:shd w:val="clear" w:color="auto" w:fill="FFFFFF"/>
        <w:spacing w:lineRule="auto" w:line="240" w:before="0" w:after="376"/>
        <w:jc w:val="center"/>
        <w:textAlignment w:val="baseline"/>
        <w:outlineLvl w:val="3"/>
        <w:rPr>
          <w:rFonts w:ascii="MSC-700" w:hAnsi="MSC-700" w:eastAsia="Times New Roman" w:cs="Times New Roman"/>
          <w:color w:val="0F161A"/>
          <w:sz w:val="24"/>
          <w:szCs w:val="24"/>
          <w:lang w:eastAsia="ru-RU"/>
        </w:rPr>
      </w:pPr>
      <w:r>
        <w:rPr>
          <w:rFonts w:eastAsia="Times New Roman" w:cs="Times New Roman" w:ascii="MSC-700" w:hAnsi="MSC-700"/>
          <w:color w:val="0F161A"/>
          <w:sz w:val="24"/>
          <w:szCs w:val="24"/>
          <w:lang w:eastAsia="ru-RU"/>
        </w:rPr>
        <w:t>1. ОБЩИЕ ПОЛОЖЕНИЯ</w:t>
      </w:r>
    </w:p>
    <w:p>
      <w:pPr>
        <w:pStyle w:val="Normal"/>
        <w:shd w:val="clear" w:color="auto" w:fill="FFFFFF"/>
        <w:spacing w:lineRule="auto" w:line="240" w:before="0" w:after="313"/>
        <w:textAlignment w:val="baseline"/>
        <w:rPr>
          <w:rFonts w:ascii="MSC-500" w:hAnsi="MSC-500" w:eastAsia="Times New Roman" w:cs="Times New Roman"/>
          <w:color w:val="0F161A"/>
          <w:sz w:val="20"/>
          <w:szCs w:val="20"/>
          <w:lang w:eastAsia="ru-RU"/>
        </w:rPr>
      </w:pPr>
      <w:r>
        <w:rPr>
          <w:rFonts w:eastAsia="Times New Roman" w:cs="Times New Roman" w:ascii="MSC-500" w:hAnsi="MSC-500"/>
          <w:color w:val="0F161A"/>
          <w:sz w:val="20"/>
          <w:szCs w:val="20"/>
          <w:lang w:eastAsia="ru-RU"/>
        </w:rPr>
        <w:t>1.1. Настоящая Политика обработки персональных данных (далее — Политика) принимается в целях обеспечения реализации требований  действующего законодательства Российской Федерации.</w:t>
      </w:r>
    </w:p>
    <w:p>
      <w:pPr>
        <w:pStyle w:val="Normal"/>
        <w:shd w:val="clear" w:color="auto" w:fill="FFFFFF"/>
        <w:spacing w:lineRule="auto" w:line="240" w:before="0" w:after="0"/>
        <w:textAlignment w:val="baseline"/>
        <w:rPr>
          <w:rFonts w:ascii="MSC-700" w:hAnsi="MSC-700" w:eastAsia="Times New Roman" w:cs="Times New Roman"/>
          <w:color w:val="0F161A"/>
          <w:sz w:val="20"/>
          <w:lang w:eastAsia="ru-RU"/>
        </w:rPr>
      </w:pPr>
      <w:r>
        <w:rPr>
          <w:rFonts w:eastAsia="Times New Roman" w:cs="Times New Roman" w:ascii="MSC-700" w:hAnsi="MSC-700"/>
          <w:color w:val="0F161A"/>
          <w:sz w:val="20"/>
          <w:lang w:eastAsia="ru-RU"/>
        </w:rPr>
        <w:t>Термины и определения</w:t>
      </w:r>
    </w:p>
    <w:p>
      <w:pPr>
        <w:pStyle w:val="Normal"/>
        <w:shd w:val="clear" w:color="auto" w:fill="FFFFFF"/>
        <w:spacing w:lineRule="auto" w:line="240" w:before="0" w:after="0"/>
        <w:textAlignment w:val="baseline"/>
        <w:rPr>
          <w:rFonts w:ascii="MSC-500" w:hAnsi="MSC-500" w:eastAsia="Times New Roman" w:cs="Times New Roman"/>
          <w:color w:val="0F161A"/>
          <w:sz w:val="20"/>
          <w:szCs w:val="20"/>
          <w:lang w:eastAsia="ru-RU"/>
        </w:rPr>
      </w:pPr>
      <w:r>
        <w:rPr>
          <w:rFonts w:eastAsia="Times New Roman" w:cs="Times New Roman" w:ascii="MSC-500" w:hAnsi="MSC-500"/>
          <w:color w:val="0F161A"/>
          <w:sz w:val="20"/>
          <w:szCs w:val="20"/>
          <w:lang w:eastAsia="ru-RU"/>
        </w:rPr>
      </w:r>
    </w:p>
    <w:p>
      <w:pPr>
        <w:pStyle w:val="Normal"/>
        <w:shd w:val="clear" w:color="auto" w:fill="FFFFFF"/>
        <w:spacing w:lineRule="auto" w:line="240" w:before="0" w:after="0"/>
        <w:textAlignment w:val="baseline"/>
        <w:rPr>
          <w:rFonts w:ascii="MSC-500" w:hAnsi="MSC-500" w:eastAsia="Times New Roman" w:cs="Times New Roman"/>
          <w:color w:val="0F161A"/>
          <w:sz w:val="20"/>
          <w:szCs w:val="20"/>
          <w:lang w:eastAsia="ru-RU"/>
        </w:rPr>
      </w:pPr>
      <w:r>
        <w:rPr>
          <w:rFonts w:eastAsia="Times New Roman" w:cs="Times New Roman" w:ascii="MSC-700" w:hAnsi="MSC-700"/>
          <w:color w:val="0F161A"/>
          <w:sz w:val="20"/>
          <w:lang w:eastAsia="ru-RU"/>
        </w:rPr>
        <w:t>Субъект персональных данных</w:t>
      </w:r>
      <w:r>
        <w:rPr>
          <w:rFonts w:eastAsia="Times New Roman" w:cs="Times New Roman" w:ascii="MSC-500" w:hAnsi="MSC-500"/>
          <w:color w:val="0F161A"/>
          <w:sz w:val="20"/>
          <w:szCs w:val="20"/>
          <w:lang w:eastAsia="ru-RU"/>
        </w:rPr>
        <w:t> — физическое лицо, идентифицируемое посредством персональных данных.</w:t>
      </w:r>
    </w:p>
    <w:p>
      <w:pPr>
        <w:pStyle w:val="Normal"/>
        <w:shd w:val="clear" w:color="auto" w:fill="FFFFFF"/>
        <w:spacing w:lineRule="auto" w:line="240" w:before="0" w:after="0"/>
        <w:textAlignment w:val="baseline"/>
        <w:rPr>
          <w:rFonts w:ascii="MSC-500" w:hAnsi="MSC-500" w:eastAsia="Times New Roman" w:cs="Times New Roman"/>
          <w:color w:val="0F161A"/>
          <w:sz w:val="20"/>
          <w:szCs w:val="20"/>
          <w:lang w:eastAsia="ru-RU"/>
        </w:rPr>
      </w:pPr>
      <w:r>
        <w:rPr>
          <w:rFonts w:eastAsia="Times New Roman" w:cs="Times New Roman" w:ascii="MSC-700" w:hAnsi="MSC-700"/>
          <w:color w:val="0F161A"/>
          <w:sz w:val="20"/>
          <w:lang w:eastAsia="ru-RU"/>
        </w:rPr>
        <w:t>Персональные данные</w:t>
      </w:r>
      <w:r>
        <w:rPr>
          <w:rFonts w:eastAsia="Times New Roman" w:cs="Times New Roman" w:ascii="MSC-500" w:hAnsi="MSC-500"/>
          <w:color w:val="0F161A"/>
          <w:sz w:val="20"/>
          <w:szCs w:val="20"/>
          <w:lang w:eastAsia="ru-RU"/>
        </w:rPr>
        <w:t> — любая информация, которая относится к прямо или косвенно определенному/определяемому лицу.</w:t>
      </w:r>
    </w:p>
    <w:p>
      <w:pPr>
        <w:pStyle w:val="Normal"/>
        <w:shd w:val="clear" w:color="auto" w:fill="FFFFFF"/>
        <w:spacing w:lineRule="auto" w:line="240" w:before="0" w:after="0"/>
        <w:textAlignment w:val="baseline"/>
        <w:rPr>
          <w:rFonts w:ascii="MSC-500" w:hAnsi="MSC-500" w:eastAsia="Times New Roman" w:cs="Times New Roman"/>
          <w:color w:val="0F161A"/>
          <w:sz w:val="20"/>
          <w:szCs w:val="20"/>
          <w:lang w:eastAsia="ru-RU"/>
        </w:rPr>
      </w:pPr>
      <w:r>
        <w:rPr>
          <w:rFonts w:eastAsia="Times New Roman" w:cs="Times New Roman" w:ascii="MSC-700" w:hAnsi="MSC-700"/>
          <w:color w:val="0F161A"/>
          <w:sz w:val="20"/>
          <w:lang w:eastAsia="ru-RU"/>
        </w:rPr>
        <w:t>Обработка персональных данных</w:t>
      </w:r>
      <w:r>
        <w:rPr>
          <w:rFonts w:eastAsia="Times New Roman" w:cs="Times New Roman" w:ascii="MSC-500" w:hAnsi="MSC-500"/>
          <w:color w:val="0F161A"/>
          <w:sz w:val="20"/>
          <w:szCs w:val="20"/>
          <w:lang w:eastAsia="ru-RU"/>
        </w:rPr>
        <w:t> — действия, совершаемые Центром Дезинфекции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>
      <w:pPr>
        <w:pStyle w:val="Normal"/>
        <w:shd w:val="clear" w:color="auto" w:fill="FFFFFF"/>
        <w:spacing w:lineRule="auto" w:line="240" w:before="0" w:after="0"/>
        <w:textAlignment w:val="baseline"/>
        <w:rPr>
          <w:rFonts w:ascii="MSC-500" w:hAnsi="MSC-500" w:eastAsia="Times New Roman" w:cs="Times New Roman"/>
          <w:color w:val="0F161A"/>
          <w:sz w:val="20"/>
          <w:szCs w:val="20"/>
          <w:lang w:eastAsia="ru-RU"/>
        </w:rPr>
      </w:pPr>
      <w:r>
        <w:rPr>
          <w:rFonts w:eastAsia="Times New Roman" w:cs="Times New Roman" w:ascii="MSC-700" w:hAnsi="MSC-700"/>
          <w:color w:val="0F161A"/>
          <w:sz w:val="20"/>
          <w:lang w:eastAsia="ru-RU"/>
        </w:rPr>
        <w:t>Автоматизированная обработка персональных данных</w:t>
      </w:r>
      <w:r>
        <w:rPr>
          <w:rFonts w:eastAsia="Times New Roman" w:cs="Times New Roman" w:ascii="MSC-500" w:hAnsi="MSC-500"/>
          <w:color w:val="0F161A"/>
          <w:sz w:val="20"/>
          <w:szCs w:val="20"/>
          <w:lang w:eastAsia="ru-RU"/>
        </w:rPr>
        <w:t> — обработка персональных данных при помощи средств вычислительной техники (ЭВМ).</w:t>
      </w:r>
    </w:p>
    <w:p>
      <w:pPr>
        <w:pStyle w:val="Normal"/>
        <w:shd w:val="clear" w:color="auto" w:fill="FFFFFF"/>
        <w:spacing w:lineRule="auto" w:line="240" w:before="0" w:after="0"/>
        <w:textAlignment w:val="baseline"/>
        <w:rPr>
          <w:rFonts w:ascii="MSC-500" w:hAnsi="MSC-500" w:eastAsia="Times New Roman" w:cs="Times New Roman"/>
          <w:color w:val="0F161A"/>
          <w:sz w:val="20"/>
          <w:szCs w:val="20"/>
          <w:lang w:eastAsia="ru-RU"/>
        </w:rPr>
      </w:pPr>
      <w:r>
        <w:rPr>
          <w:rFonts w:eastAsia="Times New Roman" w:cs="Times New Roman" w:ascii="MSC-700" w:hAnsi="MSC-700"/>
          <w:color w:val="0F161A"/>
          <w:sz w:val="20"/>
          <w:lang w:eastAsia="ru-RU"/>
        </w:rPr>
        <w:t>Информационная система персональных данных</w:t>
      </w:r>
      <w:r>
        <w:rPr>
          <w:rFonts w:eastAsia="Times New Roman" w:cs="Times New Roman" w:ascii="MSC-500" w:hAnsi="MSC-500"/>
          <w:color w:val="0F161A"/>
          <w:sz w:val="20"/>
          <w:szCs w:val="20"/>
          <w:lang w:eastAsia="ru-RU"/>
        </w:rPr>
        <w:t> — база данных Центра Дезинфекции, в которой содержатся персональные данные, а также информационные технологии и технические средства, позволяющие осуществлять обработку персональных данных с использованием средств автоматизации или без таковых.</w:t>
      </w:r>
    </w:p>
    <w:p>
      <w:pPr>
        <w:pStyle w:val="Normal"/>
        <w:shd w:val="clear" w:color="auto" w:fill="FFFFFF"/>
        <w:spacing w:lineRule="auto" w:line="240" w:before="0" w:after="0"/>
        <w:textAlignment w:val="baseline"/>
        <w:rPr>
          <w:rFonts w:ascii="MSC-500" w:hAnsi="MSC-500" w:eastAsia="Times New Roman" w:cs="Times New Roman"/>
          <w:color w:val="0F161A"/>
          <w:sz w:val="20"/>
          <w:szCs w:val="20"/>
          <w:lang w:eastAsia="ru-RU"/>
        </w:rPr>
      </w:pPr>
      <w:r>
        <w:rPr>
          <w:rFonts w:eastAsia="Times New Roman" w:cs="Times New Roman" w:ascii="MSC-700" w:hAnsi="MSC-700"/>
          <w:color w:val="0F161A"/>
          <w:sz w:val="20"/>
          <w:lang w:eastAsia="ru-RU"/>
        </w:rPr>
        <w:t>Защита персональных данных</w:t>
      </w:r>
      <w:r>
        <w:rPr>
          <w:rFonts w:eastAsia="Times New Roman" w:cs="Times New Roman" w:ascii="MSC-500" w:hAnsi="MSC-500"/>
          <w:color w:val="0F161A"/>
          <w:sz w:val="20"/>
          <w:szCs w:val="20"/>
          <w:lang w:eastAsia="ru-RU"/>
        </w:rPr>
        <w:t> — совокупность действий организационного и технического характера со стороны Центра Дезинфекции, направленных на защиту персональных данных.</w:t>
      </w:r>
    </w:p>
    <w:p>
      <w:pPr>
        <w:pStyle w:val="Normal"/>
        <w:shd w:val="clear" w:color="auto" w:fill="FFFFFF"/>
        <w:spacing w:lineRule="auto" w:line="240" w:before="0" w:after="0"/>
        <w:textAlignment w:val="baseline"/>
        <w:rPr>
          <w:rFonts w:ascii="MSC-500" w:hAnsi="MSC-500" w:eastAsia="Times New Roman" w:cs="Times New Roman"/>
          <w:color w:val="0F161A"/>
          <w:sz w:val="20"/>
          <w:szCs w:val="20"/>
          <w:lang w:eastAsia="ru-RU"/>
        </w:rPr>
      </w:pPr>
      <w:r>
        <w:rPr>
          <w:rFonts w:eastAsia="Times New Roman" w:cs="Times New Roman" w:ascii="MSC-700" w:hAnsi="MSC-700"/>
          <w:color w:val="0F161A"/>
          <w:sz w:val="20"/>
          <w:lang w:eastAsia="ru-RU"/>
        </w:rPr>
        <w:t>Блокирование персональных данных</w:t>
      </w:r>
      <w:r>
        <w:rPr>
          <w:rFonts w:eastAsia="Times New Roman" w:cs="Times New Roman" w:ascii="MSC-500" w:hAnsi="MSC-500"/>
          <w:color w:val="0F161A"/>
          <w:sz w:val="20"/>
          <w:szCs w:val="20"/>
          <w:lang w:eastAsia="ru-RU"/>
        </w:rPr>
        <w:t> — временное прекращение обработки персональных данных (за исключением случаев, если обработка необходима для улучшения персональных данных).</w:t>
      </w:r>
    </w:p>
    <w:p>
      <w:pPr>
        <w:pStyle w:val="Normal"/>
        <w:shd w:val="clear" w:color="auto" w:fill="FFFFFF"/>
        <w:spacing w:lineRule="auto" w:line="240" w:before="0" w:after="0"/>
        <w:textAlignment w:val="baseline"/>
        <w:rPr>
          <w:rFonts w:ascii="MSC-500" w:hAnsi="MSC-500" w:eastAsia="Times New Roman" w:cs="Times New Roman"/>
          <w:color w:val="0F161A"/>
          <w:sz w:val="20"/>
          <w:szCs w:val="20"/>
          <w:lang w:eastAsia="ru-RU"/>
        </w:rPr>
      </w:pPr>
      <w:r>
        <w:rPr>
          <w:rFonts w:eastAsia="Times New Roman" w:cs="Times New Roman" w:ascii="MSC-700" w:hAnsi="MSC-700"/>
          <w:color w:val="0F161A"/>
          <w:sz w:val="20"/>
          <w:lang w:eastAsia="ru-RU"/>
        </w:rPr>
        <w:t>Обезличивание персональных данных</w:t>
      </w:r>
      <w:r>
        <w:rPr>
          <w:rFonts w:eastAsia="Times New Roman" w:cs="Times New Roman" w:ascii="MSC-500" w:hAnsi="MSC-500"/>
          <w:color w:val="0F161A"/>
          <w:sz w:val="20"/>
          <w:szCs w:val="20"/>
          <w:lang w:eastAsia="ru-RU"/>
        </w:rPr>
        <w:t> — действия, в результате которых становится невозможным без использования дополнительной информации определить принадлежность персональных данных к конкретному субъекту персональных данных.</w:t>
      </w:r>
    </w:p>
    <w:p>
      <w:pPr>
        <w:pStyle w:val="Normal"/>
        <w:shd w:val="clear" w:color="auto" w:fill="FFFFFF"/>
        <w:spacing w:lineRule="auto" w:line="240" w:before="0" w:after="0"/>
        <w:textAlignment w:val="baseline"/>
        <w:rPr>
          <w:rFonts w:ascii="MSC-500" w:hAnsi="MSC-500" w:eastAsia="Times New Roman" w:cs="Times New Roman"/>
          <w:color w:val="0F161A"/>
          <w:sz w:val="20"/>
          <w:szCs w:val="20"/>
          <w:lang w:eastAsia="ru-RU"/>
        </w:rPr>
      </w:pPr>
      <w:r>
        <w:rPr>
          <w:rFonts w:eastAsia="Times New Roman" w:cs="Times New Roman" w:ascii="MSC-700" w:hAnsi="MSC-700"/>
          <w:color w:val="0F161A"/>
          <w:sz w:val="20"/>
          <w:lang w:eastAsia="ru-RU"/>
        </w:rPr>
        <w:t>Предоставление персональных данных</w:t>
      </w:r>
      <w:r>
        <w:rPr>
          <w:rFonts w:eastAsia="Times New Roman" w:cs="Times New Roman" w:ascii="MSC-500" w:hAnsi="MSC-500"/>
          <w:color w:val="0F161A"/>
          <w:sz w:val="20"/>
          <w:szCs w:val="20"/>
          <w:lang w:eastAsia="ru-RU"/>
        </w:rPr>
        <w:t> — действия, направленные на раскрытие персональных данных определенному лицу или определенному кругу лиц.</w:t>
      </w:r>
    </w:p>
    <w:p>
      <w:pPr>
        <w:pStyle w:val="Normal"/>
        <w:shd w:val="clear" w:color="auto" w:fill="FFFFFF"/>
        <w:spacing w:lineRule="auto" w:line="240" w:before="0" w:after="0"/>
        <w:textAlignment w:val="baseline"/>
        <w:rPr>
          <w:rFonts w:ascii="MSC-500" w:hAnsi="MSC-500" w:eastAsia="Times New Roman" w:cs="Times New Roman"/>
          <w:color w:val="0F161A"/>
          <w:sz w:val="20"/>
          <w:szCs w:val="20"/>
          <w:lang w:eastAsia="ru-RU"/>
        </w:rPr>
      </w:pPr>
      <w:r>
        <w:rPr>
          <w:rFonts w:eastAsia="Times New Roman" w:cs="Times New Roman" w:ascii="MSC-700" w:hAnsi="MSC-700"/>
          <w:color w:val="0F161A"/>
          <w:sz w:val="20"/>
          <w:lang w:eastAsia="ru-RU"/>
        </w:rPr>
        <w:t>Распространение персональных данных</w:t>
      </w:r>
      <w:r>
        <w:rPr>
          <w:rFonts w:eastAsia="Times New Roman" w:cs="Times New Roman" w:ascii="MSC-500" w:hAnsi="MSC-500"/>
          <w:color w:val="0F161A"/>
          <w:sz w:val="20"/>
          <w:szCs w:val="20"/>
          <w:lang w:eastAsia="ru-RU"/>
        </w:rPr>
        <w:t> — действия, направленные на раскрытие персональных данных неопределенному кругу лиц.</w:t>
      </w:r>
    </w:p>
    <w:p>
      <w:pPr>
        <w:pStyle w:val="Normal"/>
        <w:shd w:val="clear" w:color="auto" w:fill="FFFFFF"/>
        <w:spacing w:lineRule="auto" w:line="240" w:before="0" w:after="0"/>
        <w:textAlignment w:val="baseline"/>
        <w:rPr>
          <w:rFonts w:ascii="MSC-500" w:hAnsi="MSC-500" w:eastAsia="Times New Roman" w:cs="Times New Roman"/>
          <w:color w:val="0F161A"/>
          <w:sz w:val="20"/>
          <w:szCs w:val="20"/>
          <w:lang w:eastAsia="ru-RU"/>
        </w:rPr>
      </w:pPr>
      <w:r>
        <w:rPr>
          <w:rFonts w:eastAsia="Times New Roman" w:cs="Times New Roman" w:ascii="MSC-700" w:hAnsi="MSC-700"/>
          <w:color w:val="0F161A"/>
          <w:sz w:val="20"/>
          <w:lang w:eastAsia="ru-RU"/>
        </w:rPr>
        <w:t>Конфиденциальность персональных данных</w:t>
      </w:r>
      <w:r>
        <w:rPr>
          <w:rFonts w:eastAsia="Times New Roman" w:cs="Times New Roman" w:ascii="MSC-500" w:hAnsi="MSC-500"/>
          <w:color w:val="0F161A"/>
          <w:sz w:val="20"/>
          <w:szCs w:val="20"/>
          <w:lang w:eastAsia="ru-RU"/>
        </w:rPr>
        <w:t> — обязательное для выполнения Центром Дезинфекции или иным лицом, получившим доступ к персональным данным, требование не допускать раскрытия персональных данных третьим лицам, их распространение без согласия субъекта персональных данных или наличия иного законного основания.</w:t>
      </w:r>
    </w:p>
    <w:p>
      <w:pPr>
        <w:pStyle w:val="Normal"/>
        <w:shd w:val="clear" w:color="auto" w:fill="FFFFFF"/>
        <w:spacing w:lineRule="auto" w:line="240" w:before="0" w:after="0"/>
        <w:textAlignment w:val="baseline"/>
        <w:rPr>
          <w:rFonts w:ascii="MSC-500" w:hAnsi="MSC-500" w:eastAsia="Times New Roman" w:cs="Times New Roman"/>
          <w:color w:val="0F161A"/>
          <w:sz w:val="20"/>
          <w:szCs w:val="20"/>
          <w:lang w:eastAsia="ru-RU"/>
        </w:rPr>
      </w:pPr>
      <w:r>
        <w:rPr>
          <w:rFonts w:eastAsia="Times New Roman" w:cs="Times New Roman" w:ascii="MSC-700" w:hAnsi="MSC-700"/>
          <w:color w:val="0F161A"/>
          <w:sz w:val="20"/>
          <w:lang w:eastAsia="ru-RU"/>
        </w:rPr>
        <w:t>Хранение персональных данных</w:t>
      </w:r>
      <w:r>
        <w:rPr>
          <w:rFonts w:eastAsia="Times New Roman" w:cs="Times New Roman" w:ascii="MSC-500" w:hAnsi="MSC-500"/>
          <w:color w:val="0F161A"/>
          <w:sz w:val="20"/>
          <w:szCs w:val="20"/>
          <w:lang w:eastAsia="ru-RU"/>
        </w:rPr>
        <w:t> — непосредственное содержание персональных данных в информационной системе персональных данных Центра Дезинфекции.</w:t>
      </w:r>
    </w:p>
    <w:p>
      <w:pPr>
        <w:pStyle w:val="Normal"/>
        <w:shd w:val="clear" w:color="auto" w:fill="FFFFFF"/>
        <w:spacing w:lineRule="auto" w:line="240" w:before="0" w:after="0"/>
        <w:textAlignment w:val="baseline"/>
        <w:rPr>
          <w:rFonts w:ascii="MSC-500" w:hAnsi="MSC-500" w:eastAsia="Times New Roman" w:cs="Times New Roman"/>
          <w:color w:val="0F161A"/>
          <w:sz w:val="20"/>
          <w:szCs w:val="20"/>
          <w:lang w:eastAsia="ru-RU"/>
        </w:rPr>
      </w:pPr>
      <w:r>
        <w:rPr>
          <w:rFonts w:eastAsia="Times New Roman" w:cs="Times New Roman" w:ascii="MSC-700" w:hAnsi="MSC-700"/>
          <w:color w:val="0F161A"/>
          <w:sz w:val="20"/>
          <w:lang w:eastAsia="ru-RU"/>
        </w:rPr>
        <w:t>Уничтожение персональных данных</w:t>
      </w:r>
      <w:r>
        <w:rPr>
          <w:rFonts w:eastAsia="Times New Roman" w:cs="Times New Roman" w:ascii="MSC-500" w:hAnsi="MSC-500"/>
          <w:color w:val="0F161A"/>
          <w:sz w:val="20"/>
          <w:szCs w:val="20"/>
          <w:lang w:eastAsia="ru-RU"/>
        </w:rPr>
        <w:t> — действия, в результате которых становится невозможным восстановить содержание персональных данных в информационной системе персональных данных и (или) в результате которых уничтожаются материальные носители персональных данных.</w:t>
      </w:r>
    </w:p>
    <w:p>
      <w:pPr>
        <w:pStyle w:val="Normal"/>
        <w:shd w:val="clear" w:color="auto" w:fill="FFFFFF"/>
        <w:spacing w:lineRule="auto" w:line="240" w:before="0" w:after="0"/>
        <w:textAlignment w:val="baseline"/>
        <w:rPr>
          <w:rFonts w:ascii="MSC-500" w:hAnsi="MSC-500" w:eastAsia="Times New Roman" w:cs="Times New Roman"/>
          <w:color w:val="0F161A"/>
          <w:sz w:val="20"/>
          <w:szCs w:val="20"/>
          <w:lang w:eastAsia="ru-RU"/>
        </w:rPr>
      </w:pPr>
      <w:r>
        <w:rPr>
          <w:rFonts w:eastAsia="Times New Roman" w:cs="Times New Roman" w:ascii="MSC-500" w:hAnsi="MSC-500"/>
          <w:color w:val="0F161A"/>
          <w:sz w:val="20"/>
          <w:szCs w:val="20"/>
          <w:lang w:eastAsia="ru-RU"/>
        </w:rPr>
      </w:r>
    </w:p>
    <w:p>
      <w:pPr>
        <w:pStyle w:val="Normal"/>
        <w:numPr>
          <w:ilvl w:val="0"/>
          <w:numId w:val="0"/>
        </w:numPr>
        <w:shd w:val="clear" w:color="auto" w:fill="FFFFFF"/>
        <w:spacing w:lineRule="auto" w:line="240" w:before="0" w:after="376"/>
        <w:jc w:val="center"/>
        <w:textAlignment w:val="baseline"/>
        <w:outlineLvl w:val="3"/>
        <w:rPr>
          <w:rFonts w:ascii="MSC-700" w:hAnsi="MSC-700" w:eastAsia="Times New Roman" w:cs="Times New Roman"/>
          <w:color w:val="0F161A"/>
          <w:sz w:val="24"/>
          <w:szCs w:val="24"/>
          <w:lang w:eastAsia="ru-RU"/>
        </w:rPr>
      </w:pPr>
      <w:r>
        <w:rPr>
          <w:rFonts w:eastAsia="Times New Roman" w:cs="Times New Roman" w:ascii="MSC-700" w:hAnsi="MSC-700"/>
          <w:color w:val="0F161A"/>
          <w:sz w:val="24"/>
          <w:szCs w:val="24"/>
          <w:lang w:eastAsia="ru-RU"/>
        </w:rPr>
        <w:t>2. ОСНОВНЫЕ ПРИНЦИПЫ И ЦЕЛИ ОБРАБОТКИ ПЕРСОНАЛЬНЫХ ДАННЫХ</w:t>
      </w:r>
    </w:p>
    <w:p>
      <w:pPr>
        <w:pStyle w:val="Normal"/>
        <w:shd w:val="clear" w:color="auto" w:fill="FFFFFF"/>
        <w:spacing w:lineRule="auto" w:line="240" w:before="0" w:after="313"/>
        <w:textAlignment w:val="baseline"/>
        <w:rPr>
          <w:rFonts w:ascii="MSC-500" w:hAnsi="MSC-500" w:eastAsia="Times New Roman" w:cs="Times New Roman"/>
          <w:color w:val="0F161A"/>
          <w:sz w:val="20"/>
          <w:szCs w:val="20"/>
          <w:lang w:eastAsia="ru-RU"/>
        </w:rPr>
      </w:pPr>
      <w:r>
        <w:rPr>
          <w:rFonts w:eastAsia="Times New Roman" w:cs="Times New Roman" w:ascii="MSC-500" w:hAnsi="MSC-500"/>
          <w:color w:val="0F161A"/>
          <w:sz w:val="20"/>
          <w:szCs w:val="20"/>
          <w:lang w:eastAsia="ru-RU"/>
        </w:rPr>
        <w:t>2.1. Принципы обработки персональных данных</w:t>
      </w:r>
    </w:p>
    <w:p>
      <w:pPr>
        <w:pStyle w:val="Normal"/>
        <w:numPr>
          <w:ilvl w:val="0"/>
          <w:numId w:val="1"/>
        </w:numPr>
        <w:shd w:val="clear" w:color="auto" w:fill="FFFFFF"/>
        <w:spacing w:lineRule="auto" w:line="240" w:before="0" w:after="100"/>
        <w:ind w:left="213" w:hanging="360"/>
        <w:textAlignment w:val="baseline"/>
        <w:rPr>
          <w:rFonts w:ascii="inherit" w:hAnsi="inherit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inherit" w:hAnsi="inherit"/>
          <w:color w:val="000000"/>
          <w:sz w:val="20"/>
          <w:szCs w:val="20"/>
          <w:lang w:eastAsia="ru-RU"/>
        </w:rPr>
        <w:t>обработка персональных данных осуществляется на законной и справедливой основе;</w:t>
      </w:r>
    </w:p>
    <w:p>
      <w:pPr>
        <w:pStyle w:val="Normal"/>
        <w:numPr>
          <w:ilvl w:val="0"/>
          <w:numId w:val="1"/>
        </w:numPr>
        <w:shd w:val="clear" w:color="auto" w:fill="FFFFFF"/>
        <w:spacing w:lineRule="auto" w:line="240" w:before="0" w:after="100"/>
        <w:ind w:left="213" w:hanging="360"/>
        <w:textAlignment w:val="baseline"/>
        <w:rPr>
          <w:rFonts w:ascii="inherit" w:hAnsi="inherit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inherit" w:hAnsi="inherit"/>
          <w:color w:val="000000"/>
          <w:sz w:val="20"/>
          <w:szCs w:val="20"/>
          <w:lang w:eastAsia="ru-RU"/>
        </w:rPr>
        <w:t>не допускается обработка персональных данных, противоречащая целям сбора (получения) персональных данных;</w:t>
      </w:r>
    </w:p>
    <w:p>
      <w:pPr>
        <w:pStyle w:val="Normal"/>
        <w:numPr>
          <w:ilvl w:val="0"/>
          <w:numId w:val="1"/>
        </w:numPr>
        <w:shd w:val="clear" w:color="auto" w:fill="FFFFFF"/>
        <w:spacing w:lineRule="auto" w:line="240" w:before="0" w:after="100"/>
        <w:ind w:left="213" w:hanging="360"/>
        <w:textAlignment w:val="baseline"/>
        <w:rPr>
          <w:rFonts w:ascii="inherit" w:hAnsi="inherit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inherit" w:hAnsi="inherit"/>
          <w:color w:val="000000"/>
          <w:sz w:val="20"/>
          <w:szCs w:val="20"/>
          <w:lang w:eastAsia="ru-RU"/>
        </w:rPr>
        <w:t>обработка персональных данных ограничивается достижением определенных законных целей;</w:t>
      </w:r>
    </w:p>
    <w:p>
      <w:pPr>
        <w:pStyle w:val="Normal"/>
        <w:numPr>
          <w:ilvl w:val="0"/>
          <w:numId w:val="1"/>
        </w:numPr>
        <w:shd w:val="clear" w:color="auto" w:fill="FFFFFF"/>
        <w:spacing w:lineRule="auto" w:line="240" w:before="0" w:after="100"/>
        <w:ind w:left="213" w:hanging="360"/>
        <w:textAlignment w:val="baseline"/>
        <w:rPr>
          <w:rFonts w:ascii="inherit" w:hAnsi="inherit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inherit" w:hAnsi="inherit"/>
          <w:color w:val="000000"/>
          <w:sz w:val="20"/>
          <w:szCs w:val="20"/>
          <w:lang w:eastAsia="ru-RU"/>
        </w:rPr>
        <w:t>обработка персональных данных допускается только с согласия субъекта персональных данных;</w:t>
      </w:r>
    </w:p>
    <w:p>
      <w:pPr>
        <w:pStyle w:val="Normal"/>
        <w:numPr>
          <w:ilvl w:val="0"/>
          <w:numId w:val="1"/>
        </w:numPr>
        <w:shd w:val="clear" w:color="auto" w:fill="FFFFFF"/>
        <w:spacing w:lineRule="auto" w:line="240" w:before="0" w:after="100"/>
        <w:ind w:left="213" w:hanging="360"/>
        <w:textAlignment w:val="baseline"/>
        <w:rPr>
          <w:rFonts w:ascii="inherit" w:hAnsi="inherit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inherit" w:hAnsi="inherit"/>
          <w:color w:val="000000"/>
          <w:sz w:val="20"/>
          <w:szCs w:val="20"/>
          <w:lang w:eastAsia="ru-RU"/>
        </w:rPr>
        <w:t>осуществляется обработка только тех персональных данных, которые отвечают целям их обработки, указанным в п. 2.2. настоящего раздела;</w:t>
      </w:r>
    </w:p>
    <w:p>
      <w:pPr>
        <w:pStyle w:val="Normal"/>
        <w:numPr>
          <w:ilvl w:val="0"/>
          <w:numId w:val="1"/>
        </w:numPr>
        <w:shd w:val="clear" w:color="auto" w:fill="FFFFFF"/>
        <w:spacing w:lineRule="auto" w:line="240" w:before="0" w:after="100"/>
        <w:ind w:left="213" w:hanging="360"/>
        <w:textAlignment w:val="baseline"/>
        <w:rPr>
          <w:rFonts w:ascii="inherit" w:hAnsi="inherit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inherit" w:hAnsi="inherit"/>
          <w:color w:val="000000"/>
          <w:sz w:val="20"/>
          <w:szCs w:val="20"/>
          <w:lang w:eastAsia="ru-RU"/>
        </w:rPr>
        <w:t>обработка персональных данных, не соответствующих целям такой обработки — не допускается;</w:t>
      </w:r>
    </w:p>
    <w:p>
      <w:pPr>
        <w:pStyle w:val="Normal"/>
        <w:numPr>
          <w:ilvl w:val="0"/>
          <w:numId w:val="1"/>
        </w:numPr>
        <w:shd w:val="clear" w:color="auto" w:fill="FFFFFF"/>
        <w:spacing w:lineRule="auto" w:line="240" w:before="0" w:after="100"/>
        <w:ind w:left="213" w:hanging="360"/>
        <w:textAlignment w:val="baseline"/>
        <w:rPr>
          <w:rFonts w:ascii="inherit" w:hAnsi="inherit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inherit" w:hAnsi="inherit"/>
          <w:color w:val="000000"/>
          <w:sz w:val="20"/>
          <w:szCs w:val="20"/>
          <w:lang w:eastAsia="ru-RU"/>
        </w:rPr>
        <w:t>хранение персональных данных осуществляется в форме, позволяющей определить субъект персональных данных в течение срока, который соответствует целям обработки персональных данных, если такой срок не установлен федеральным законом или договором, стороной которого, выгодоприобретателем или поручителем по которому является субъект персональных данных.</w:t>
      </w:r>
    </w:p>
    <w:p>
      <w:pPr>
        <w:pStyle w:val="Normal"/>
        <w:shd w:val="clear" w:color="auto" w:fill="FFFFFF"/>
        <w:spacing w:lineRule="auto" w:line="240" w:before="0" w:after="100"/>
        <w:ind w:left="213" w:hanging="0"/>
        <w:textAlignment w:val="baseline"/>
        <w:rPr>
          <w:rFonts w:ascii="inherit" w:hAnsi="inherit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inherit" w:hAnsi="inherit"/>
          <w:color w:val="000000"/>
          <w:sz w:val="20"/>
          <w:szCs w:val="20"/>
          <w:lang w:eastAsia="ru-RU"/>
        </w:rPr>
      </w:r>
    </w:p>
    <w:p>
      <w:pPr>
        <w:pStyle w:val="Normal"/>
        <w:shd w:val="clear" w:color="auto" w:fill="FFFFFF"/>
        <w:spacing w:lineRule="auto" w:line="240" w:before="0" w:after="313"/>
        <w:textAlignment w:val="baseline"/>
        <w:rPr>
          <w:rFonts w:ascii="MSC-500" w:hAnsi="MSC-500" w:eastAsia="Times New Roman" w:cs="Times New Roman"/>
          <w:color w:val="0F161A"/>
          <w:sz w:val="20"/>
          <w:szCs w:val="20"/>
          <w:lang w:eastAsia="ru-RU"/>
        </w:rPr>
      </w:pPr>
      <w:r>
        <w:rPr>
          <w:rFonts w:eastAsia="Times New Roman" w:cs="Times New Roman" w:ascii="MSC-500" w:hAnsi="MSC-500"/>
          <w:color w:val="0F161A"/>
          <w:sz w:val="20"/>
          <w:szCs w:val="20"/>
          <w:lang w:eastAsia="ru-RU"/>
        </w:rPr>
        <w:t>2.2. Цели обработки персональных данных</w:t>
      </w:r>
    </w:p>
    <w:p>
      <w:pPr>
        <w:pStyle w:val="Normal"/>
        <w:numPr>
          <w:ilvl w:val="0"/>
          <w:numId w:val="2"/>
        </w:numPr>
        <w:shd w:val="clear" w:color="auto" w:fill="FFFFFF"/>
        <w:spacing w:lineRule="auto" w:line="240" w:before="0" w:after="100"/>
        <w:ind w:left="213" w:hanging="360"/>
        <w:textAlignment w:val="baseline"/>
        <w:rPr>
          <w:rFonts w:ascii="inherit" w:hAnsi="inherit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inherit" w:hAnsi="inherit"/>
          <w:color w:val="000000"/>
          <w:sz w:val="20"/>
          <w:szCs w:val="20"/>
          <w:lang w:eastAsia="ru-RU"/>
        </w:rPr>
        <w:t>исполнение положений действующего законодательства РФ;</w:t>
      </w:r>
    </w:p>
    <w:p>
      <w:pPr>
        <w:pStyle w:val="Normal"/>
        <w:numPr>
          <w:ilvl w:val="0"/>
          <w:numId w:val="2"/>
        </w:numPr>
        <w:shd w:val="clear" w:color="auto" w:fill="FFFFFF"/>
        <w:spacing w:lineRule="auto" w:line="240" w:before="0" w:after="100"/>
        <w:ind w:left="213" w:hanging="360"/>
        <w:textAlignment w:val="baseline"/>
        <w:rPr>
          <w:rFonts w:ascii="inherit" w:hAnsi="inherit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inherit" w:hAnsi="inherit"/>
          <w:color w:val="000000"/>
          <w:sz w:val="20"/>
          <w:szCs w:val="20"/>
          <w:lang w:eastAsia="ru-RU"/>
        </w:rPr>
        <w:t xml:space="preserve">надлежащее ведение кадрового учета работников </w:t>
      </w:r>
      <w:r>
        <w:rPr>
          <w:rFonts w:eastAsia="Times New Roman" w:cs="Times New Roman" w:ascii="MSC-500" w:hAnsi="MSC-500"/>
          <w:color w:val="0F161A"/>
          <w:sz w:val="20"/>
          <w:szCs w:val="20"/>
          <w:lang w:eastAsia="ru-RU"/>
        </w:rPr>
        <w:t>Центра Дезинфекции</w:t>
      </w:r>
      <w:r>
        <w:rPr>
          <w:rFonts w:eastAsia="Times New Roman" w:cs="Times New Roman" w:ascii="inherit" w:hAnsi="inherit"/>
          <w:color w:val="000000"/>
          <w:sz w:val="20"/>
          <w:szCs w:val="20"/>
          <w:lang w:eastAsia="ru-RU"/>
        </w:rPr>
        <w:t>, начисления им заработной платы, осуществление медицинского страхования и оплата услуг лиц по договорам гражданско-правового характера;</w:t>
      </w:r>
    </w:p>
    <w:p>
      <w:pPr>
        <w:pStyle w:val="Normal"/>
        <w:numPr>
          <w:ilvl w:val="0"/>
          <w:numId w:val="2"/>
        </w:numPr>
        <w:shd w:val="clear" w:color="auto" w:fill="FFFFFF"/>
        <w:spacing w:lineRule="auto" w:line="240" w:before="0" w:after="100"/>
        <w:ind w:left="213" w:hanging="360"/>
        <w:textAlignment w:val="baseline"/>
        <w:rPr>
          <w:rFonts w:ascii="inherit" w:hAnsi="inherit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inherit" w:hAnsi="inherit"/>
          <w:color w:val="000000"/>
          <w:sz w:val="20"/>
          <w:szCs w:val="20"/>
          <w:lang w:eastAsia="ru-RU"/>
        </w:rPr>
        <w:t xml:space="preserve">предоставление сервисов и исполнение договоров и соглашений, заключаемых </w:t>
      </w:r>
      <w:r>
        <w:rPr>
          <w:rFonts w:eastAsia="Times New Roman" w:cs="Times New Roman" w:ascii="MSC-500" w:hAnsi="MSC-500"/>
          <w:color w:val="0F161A"/>
          <w:sz w:val="20"/>
          <w:szCs w:val="20"/>
          <w:lang w:eastAsia="ru-RU"/>
        </w:rPr>
        <w:t>Центром Дезинфекции</w:t>
      </w:r>
      <w:r>
        <w:rPr>
          <w:rFonts w:eastAsia="Times New Roman" w:cs="Times New Roman" w:ascii="inherit" w:hAnsi="inherit"/>
          <w:color w:val="000000"/>
          <w:sz w:val="20"/>
          <w:szCs w:val="20"/>
          <w:lang w:eastAsia="ru-RU"/>
        </w:rPr>
        <w:t xml:space="preserve"> с физическими лицами;</w:t>
      </w:r>
    </w:p>
    <w:p>
      <w:pPr>
        <w:pStyle w:val="Normal"/>
        <w:numPr>
          <w:ilvl w:val="0"/>
          <w:numId w:val="2"/>
        </w:numPr>
        <w:shd w:val="clear" w:color="auto" w:fill="FFFFFF"/>
        <w:spacing w:lineRule="auto" w:line="240" w:before="0" w:after="100"/>
        <w:ind w:left="213" w:hanging="360"/>
        <w:textAlignment w:val="baseline"/>
        <w:rPr>
          <w:rFonts w:ascii="inherit" w:hAnsi="inherit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inherit" w:hAnsi="inherit"/>
          <w:color w:val="000000"/>
          <w:sz w:val="20"/>
          <w:szCs w:val="20"/>
          <w:lang w:eastAsia="ru-RU"/>
        </w:rPr>
        <w:t xml:space="preserve">любые иные цели, для достижения которых </w:t>
      </w:r>
      <w:r>
        <w:rPr>
          <w:rFonts w:eastAsia="Times New Roman" w:cs="Times New Roman" w:ascii="MSC-500" w:hAnsi="MSC-500"/>
          <w:color w:val="0F161A"/>
          <w:sz w:val="20"/>
          <w:szCs w:val="20"/>
          <w:lang w:eastAsia="ru-RU"/>
        </w:rPr>
        <w:t>Центру Дезинфекции</w:t>
      </w:r>
      <w:r>
        <w:rPr>
          <w:rFonts w:eastAsia="Times New Roman" w:cs="Times New Roman" w:ascii="inherit" w:hAnsi="inherit"/>
          <w:color w:val="000000"/>
          <w:sz w:val="20"/>
          <w:szCs w:val="20"/>
          <w:lang w:eastAsia="ru-RU"/>
        </w:rPr>
        <w:t xml:space="preserve"> требуется обработка персональных данных в соответствии с действующим законодательством Российской Федерации.</w:t>
      </w:r>
    </w:p>
    <w:p>
      <w:pPr>
        <w:pStyle w:val="Normal"/>
        <w:shd w:val="clear" w:color="auto" w:fill="FFFFFF"/>
        <w:spacing w:lineRule="auto" w:line="240" w:before="0" w:after="100"/>
        <w:ind w:left="213" w:hanging="0"/>
        <w:textAlignment w:val="baseline"/>
        <w:rPr>
          <w:rFonts w:ascii="inherit" w:hAnsi="inherit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inherit" w:hAnsi="inherit"/>
          <w:color w:val="000000"/>
          <w:sz w:val="20"/>
          <w:szCs w:val="20"/>
          <w:lang w:eastAsia="ru-RU"/>
        </w:rPr>
      </w:r>
    </w:p>
    <w:p>
      <w:pPr>
        <w:pStyle w:val="Normal"/>
        <w:numPr>
          <w:ilvl w:val="0"/>
          <w:numId w:val="0"/>
        </w:numPr>
        <w:shd w:val="clear" w:color="auto" w:fill="FFFFFF"/>
        <w:spacing w:lineRule="auto" w:line="240" w:before="0" w:after="376"/>
        <w:jc w:val="center"/>
        <w:textAlignment w:val="baseline"/>
        <w:outlineLvl w:val="3"/>
        <w:rPr>
          <w:rFonts w:ascii="MSC-700" w:hAnsi="MSC-700" w:eastAsia="Times New Roman" w:cs="Times New Roman"/>
          <w:color w:val="0F161A"/>
          <w:sz w:val="24"/>
          <w:szCs w:val="24"/>
          <w:lang w:eastAsia="ru-RU"/>
        </w:rPr>
      </w:pPr>
      <w:r>
        <w:rPr>
          <w:rFonts w:eastAsia="Times New Roman" w:cs="Times New Roman" w:ascii="MSC-700" w:hAnsi="MSC-700"/>
          <w:color w:val="0F161A"/>
          <w:sz w:val="24"/>
          <w:szCs w:val="24"/>
          <w:lang w:eastAsia="ru-RU"/>
        </w:rPr>
        <w:t>3. СУБЪЕКТЫ ПЕРСОНАЛЬНЫХ ДАННЫХ </w:t>
      </w:r>
    </w:p>
    <w:p>
      <w:pPr>
        <w:pStyle w:val="Normal"/>
        <w:shd w:val="clear" w:color="auto" w:fill="FFFFFF"/>
        <w:spacing w:lineRule="auto" w:line="240" w:before="0" w:after="313"/>
        <w:textAlignment w:val="baseline"/>
        <w:rPr>
          <w:rFonts w:ascii="MSC-500" w:hAnsi="MSC-500" w:eastAsia="Times New Roman" w:cs="Times New Roman"/>
          <w:color w:val="0F161A"/>
          <w:sz w:val="20"/>
          <w:szCs w:val="20"/>
          <w:lang w:eastAsia="ru-RU"/>
        </w:rPr>
      </w:pPr>
      <w:r>
        <w:rPr>
          <w:rFonts w:eastAsia="Times New Roman" w:cs="Times New Roman" w:ascii="MSC-500" w:hAnsi="MSC-500"/>
          <w:color w:val="0F161A"/>
          <w:sz w:val="20"/>
          <w:szCs w:val="20"/>
          <w:lang w:eastAsia="ru-RU"/>
        </w:rPr>
        <w:t>3.1. К субъектам персональных данных относятся следующие лица:</w:t>
      </w:r>
    </w:p>
    <w:p>
      <w:pPr>
        <w:pStyle w:val="Normal"/>
        <w:shd w:val="clear" w:color="auto" w:fill="FFFFFF"/>
        <w:spacing w:lineRule="auto" w:line="240" w:before="0" w:after="313"/>
        <w:textAlignment w:val="baseline"/>
        <w:rPr>
          <w:rFonts w:ascii="MSC-500" w:hAnsi="MSC-500" w:eastAsia="Times New Roman" w:cs="Times New Roman"/>
          <w:color w:val="0F161A"/>
          <w:sz w:val="20"/>
          <w:szCs w:val="20"/>
          <w:lang w:eastAsia="ru-RU"/>
        </w:rPr>
      </w:pPr>
      <w:r>
        <w:rPr>
          <w:rFonts w:eastAsia="Times New Roman" w:cs="Times New Roman" w:ascii="MSC-500" w:hAnsi="MSC-500"/>
          <w:color w:val="0F161A"/>
          <w:sz w:val="20"/>
          <w:szCs w:val="20"/>
          <w:lang w:eastAsia="ru-RU"/>
        </w:rPr>
        <w:t>3.1.1. в сфере трудовых отношений:</w:t>
      </w:r>
    </w:p>
    <w:p>
      <w:pPr>
        <w:pStyle w:val="Normal"/>
        <w:numPr>
          <w:ilvl w:val="0"/>
          <w:numId w:val="3"/>
        </w:numPr>
        <w:shd w:val="clear" w:color="auto" w:fill="FFFFFF"/>
        <w:spacing w:lineRule="auto" w:line="240" w:before="0" w:after="100"/>
        <w:ind w:left="213" w:hanging="360"/>
        <w:textAlignment w:val="baseline"/>
        <w:rPr>
          <w:rFonts w:ascii="inherit" w:hAnsi="inherit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inherit" w:hAnsi="inherit"/>
          <w:color w:val="000000"/>
          <w:sz w:val="20"/>
          <w:szCs w:val="20"/>
          <w:lang w:eastAsia="ru-RU"/>
        </w:rPr>
        <w:t xml:space="preserve">сотрудники, работающие в </w:t>
      </w:r>
      <w:r>
        <w:rPr>
          <w:rFonts w:eastAsia="Times New Roman" w:cs="Times New Roman" w:ascii="MSC-500" w:hAnsi="MSC-500"/>
          <w:color w:val="0F161A"/>
          <w:sz w:val="20"/>
          <w:szCs w:val="20"/>
          <w:lang w:eastAsia="ru-RU"/>
        </w:rPr>
        <w:t>Центре Дезинфекции</w:t>
      </w:r>
      <w:r>
        <w:rPr>
          <w:rFonts w:eastAsia="Times New Roman" w:cs="Times New Roman" w:ascii="inherit" w:hAnsi="inherit"/>
          <w:color w:val="000000"/>
          <w:sz w:val="20"/>
          <w:szCs w:val="20"/>
          <w:lang w:eastAsia="ru-RU"/>
        </w:rPr>
        <w:t xml:space="preserve"> на основании заключенных трудовых договоров;</w:t>
      </w:r>
    </w:p>
    <w:p>
      <w:pPr>
        <w:pStyle w:val="Normal"/>
        <w:numPr>
          <w:ilvl w:val="0"/>
          <w:numId w:val="3"/>
        </w:numPr>
        <w:shd w:val="clear" w:color="auto" w:fill="FFFFFF"/>
        <w:spacing w:lineRule="auto" w:line="240" w:before="0" w:after="100"/>
        <w:ind w:left="213" w:hanging="360"/>
        <w:textAlignment w:val="baseline"/>
        <w:rPr>
          <w:rFonts w:ascii="inherit" w:hAnsi="inherit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inherit" w:hAnsi="inherit"/>
          <w:color w:val="000000"/>
          <w:sz w:val="20"/>
          <w:szCs w:val="20"/>
          <w:lang w:eastAsia="ru-RU"/>
        </w:rPr>
        <w:t xml:space="preserve">соискатели на вакантные должности </w:t>
      </w:r>
      <w:r>
        <w:rPr>
          <w:rFonts w:eastAsia="Times New Roman" w:cs="Times New Roman" w:ascii="MSC-500" w:hAnsi="MSC-500"/>
          <w:color w:val="0F161A"/>
          <w:sz w:val="20"/>
          <w:szCs w:val="20"/>
          <w:lang w:eastAsia="ru-RU"/>
        </w:rPr>
        <w:t>Центра Дезинфекции</w:t>
      </w:r>
      <w:r>
        <w:rPr>
          <w:rFonts w:eastAsia="Times New Roman" w:cs="Times New Roman" w:ascii="inherit" w:hAnsi="inherit"/>
          <w:color w:val="000000"/>
          <w:sz w:val="20"/>
          <w:szCs w:val="20"/>
          <w:lang w:eastAsia="ru-RU"/>
        </w:rPr>
        <w:t>.</w:t>
      </w:r>
    </w:p>
    <w:p>
      <w:pPr>
        <w:pStyle w:val="Normal"/>
        <w:shd w:val="clear" w:color="auto" w:fill="FFFFFF"/>
        <w:spacing w:lineRule="auto" w:line="240" w:before="0" w:after="313"/>
        <w:textAlignment w:val="baseline"/>
        <w:rPr>
          <w:rFonts w:ascii="MSC-500" w:hAnsi="MSC-500" w:eastAsia="Times New Roman" w:cs="Times New Roman"/>
          <w:color w:val="0F161A"/>
          <w:sz w:val="20"/>
          <w:szCs w:val="20"/>
          <w:lang w:eastAsia="ru-RU"/>
        </w:rPr>
      </w:pPr>
      <w:r>
        <w:rPr>
          <w:rFonts w:eastAsia="Times New Roman" w:cs="Times New Roman" w:ascii="MSC-500" w:hAnsi="MSC-500"/>
          <w:color w:val="0F161A"/>
          <w:sz w:val="20"/>
          <w:szCs w:val="20"/>
          <w:lang w:eastAsia="ru-RU"/>
        </w:rPr>
        <w:t>3.1.2. в сфере гражданских отношений:</w:t>
      </w:r>
    </w:p>
    <w:p>
      <w:pPr>
        <w:pStyle w:val="Normal"/>
        <w:numPr>
          <w:ilvl w:val="0"/>
          <w:numId w:val="4"/>
        </w:numPr>
        <w:shd w:val="clear" w:color="auto" w:fill="FFFFFF"/>
        <w:spacing w:lineRule="auto" w:line="240" w:before="0" w:after="100"/>
        <w:ind w:left="213" w:hanging="360"/>
        <w:textAlignment w:val="baseline"/>
        <w:rPr>
          <w:rFonts w:ascii="inherit" w:hAnsi="inherit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inherit" w:hAnsi="inherit"/>
          <w:color w:val="000000"/>
          <w:sz w:val="20"/>
          <w:szCs w:val="20"/>
          <w:lang w:eastAsia="ru-RU"/>
        </w:rPr>
        <w:t xml:space="preserve">любые дееспособные физические лица, с которыми </w:t>
      </w:r>
      <w:r>
        <w:rPr>
          <w:rFonts w:eastAsia="Times New Roman" w:cs="Times New Roman" w:ascii="MSC-500" w:hAnsi="MSC-500"/>
          <w:color w:val="0F161A"/>
          <w:sz w:val="20"/>
          <w:szCs w:val="20"/>
          <w:lang w:eastAsia="ru-RU"/>
        </w:rPr>
        <w:t>Центр Дезинфекции</w:t>
      </w:r>
      <w:r>
        <w:rPr>
          <w:rFonts w:eastAsia="Times New Roman" w:cs="Times New Roman" w:ascii="inherit" w:hAnsi="inherit"/>
          <w:color w:val="000000"/>
          <w:sz w:val="20"/>
          <w:szCs w:val="20"/>
          <w:lang w:eastAsia="ru-RU"/>
        </w:rPr>
        <w:t xml:space="preserve"> заключает договоры гражданско-правового характера;</w:t>
      </w:r>
    </w:p>
    <w:p>
      <w:pPr>
        <w:pStyle w:val="Normal"/>
        <w:numPr>
          <w:ilvl w:val="0"/>
          <w:numId w:val="4"/>
        </w:numPr>
        <w:shd w:val="clear" w:color="auto" w:fill="FFFFFF"/>
        <w:spacing w:lineRule="auto" w:line="240" w:before="0" w:after="100"/>
        <w:ind w:left="213" w:hanging="360"/>
        <w:textAlignment w:val="baseline"/>
        <w:rPr>
          <w:rFonts w:ascii="inherit" w:hAnsi="inherit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inherit" w:hAnsi="inherit"/>
          <w:color w:val="000000"/>
          <w:sz w:val="20"/>
          <w:szCs w:val="20"/>
          <w:lang w:eastAsia="ru-RU"/>
        </w:rPr>
        <w:t xml:space="preserve">любые дееспособные физические лица, которые собираются заключить или уже заключили договоры с </w:t>
      </w:r>
      <w:r>
        <w:rPr>
          <w:rFonts w:eastAsia="Times New Roman" w:cs="Times New Roman" w:ascii="MSC-500" w:hAnsi="MSC-500"/>
          <w:color w:val="0F161A"/>
          <w:sz w:val="20"/>
          <w:szCs w:val="20"/>
          <w:lang w:eastAsia="ru-RU"/>
        </w:rPr>
        <w:t>Центром Дезинфекции</w:t>
      </w:r>
      <w:r>
        <w:rPr>
          <w:rFonts w:eastAsia="Times New Roman" w:cs="Times New Roman" w:ascii="inherit" w:hAnsi="inherit"/>
          <w:color w:val="000000"/>
          <w:sz w:val="20"/>
          <w:szCs w:val="20"/>
          <w:lang w:eastAsia="ru-RU"/>
        </w:rPr>
        <w:t xml:space="preserve"> и выступают стороной, выгодоприобретателем или поручителем по таким договорам.</w:t>
      </w:r>
    </w:p>
    <w:p>
      <w:pPr>
        <w:pStyle w:val="Normal"/>
        <w:shd w:val="clear" w:color="auto" w:fill="FFFFFF"/>
        <w:spacing w:lineRule="auto" w:line="240" w:before="0" w:after="313"/>
        <w:textAlignment w:val="baseline"/>
        <w:rPr>
          <w:rFonts w:ascii="MSC-500" w:hAnsi="MSC-500" w:eastAsia="Times New Roman" w:cs="Times New Roman"/>
          <w:color w:val="0F161A"/>
          <w:sz w:val="20"/>
          <w:szCs w:val="20"/>
          <w:lang w:eastAsia="ru-RU"/>
        </w:rPr>
      </w:pPr>
      <w:r>
        <w:rPr>
          <w:rFonts w:eastAsia="Times New Roman" w:cs="Times New Roman" w:ascii="MSC-500" w:hAnsi="MSC-500"/>
          <w:color w:val="0F161A"/>
          <w:sz w:val="20"/>
          <w:szCs w:val="20"/>
          <w:lang w:eastAsia="ru-RU"/>
        </w:rPr>
        <w:t>3.1.3. в других (смежных) сферах:</w:t>
      </w:r>
    </w:p>
    <w:p>
      <w:pPr>
        <w:pStyle w:val="Normal"/>
        <w:numPr>
          <w:ilvl w:val="0"/>
          <w:numId w:val="5"/>
        </w:numPr>
        <w:shd w:val="clear" w:color="auto" w:fill="FFFFFF"/>
        <w:spacing w:lineRule="auto" w:line="240" w:before="0" w:after="100"/>
        <w:ind w:left="213" w:hanging="360"/>
        <w:textAlignment w:val="baseline"/>
        <w:rPr>
          <w:rFonts w:ascii="inherit" w:hAnsi="inherit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inherit" w:hAnsi="inherit"/>
          <w:color w:val="000000"/>
          <w:sz w:val="20"/>
          <w:szCs w:val="20"/>
          <w:lang w:eastAsia="ru-RU"/>
        </w:rPr>
        <w:t xml:space="preserve">посетители офиса </w:t>
      </w:r>
      <w:r>
        <w:rPr>
          <w:rFonts w:eastAsia="Times New Roman" w:cs="Times New Roman" w:ascii="MSC-500" w:hAnsi="MSC-500"/>
          <w:color w:val="0F161A"/>
          <w:sz w:val="20"/>
          <w:szCs w:val="20"/>
          <w:lang w:eastAsia="ru-RU"/>
        </w:rPr>
        <w:t>Центра Дезинфекции</w:t>
      </w:r>
      <w:r>
        <w:rPr>
          <w:rFonts w:eastAsia="Times New Roman" w:cs="Times New Roman" w:ascii="inherit" w:hAnsi="inherit"/>
          <w:color w:val="000000"/>
          <w:sz w:val="20"/>
          <w:szCs w:val="20"/>
          <w:lang w:eastAsia="ru-RU"/>
        </w:rPr>
        <w:t>;</w:t>
      </w:r>
    </w:p>
    <w:p>
      <w:pPr>
        <w:pStyle w:val="Normal"/>
        <w:numPr>
          <w:ilvl w:val="0"/>
          <w:numId w:val="5"/>
        </w:numPr>
        <w:shd w:val="clear" w:color="auto" w:fill="FFFFFF"/>
        <w:spacing w:lineRule="auto" w:line="240" w:before="0" w:after="100"/>
        <w:ind w:left="213" w:hanging="360"/>
        <w:textAlignment w:val="baseline"/>
        <w:rPr>
          <w:rFonts w:ascii="inherit" w:hAnsi="inherit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inherit" w:hAnsi="inherit"/>
          <w:color w:val="000000"/>
          <w:sz w:val="20"/>
          <w:szCs w:val="20"/>
          <w:lang w:eastAsia="ru-RU"/>
        </w:rPr>
        <w:t xml:space="preserve">представители (сотрудники) контрагентов </w:t>
      </w:r>
      <w:r>
        <w:rPr>
          <w:rFonts w:eastAsia="Times New Roman" w:cs="Times New Roman" w:ascii="MSC-500" w:hAnsi="MSC-500"/>
          <w:color w:val="0F161A"/>
          <w:sz w:val="20"/>
          <w:szCs w:val="20"/>
          <w:lang w:eastAsia="ru-RU"/>
        </w:rPr>
        <w:t>Центра Дезинфекции</w:t>
      </w:r>
      <w:r>
        <w:rPr>
          <w:rFonts w:eastAsia="Times New Roman" w:cs="Times New Roman" w:ascii="inherit" w:hAnsi="inherit"/>
          <w:color w:val="000000"/>
          <w:sz w:val="20"/>
          <w:szCs w:val="20"/>
          <w:lang w:eastAsia="ru-RU"/>
        </w:rPr>
        <w:t>;</w:t>
      </w:r>
    </w:p>
    <w:p>
      <w:pPr>
        <w:pStyle w:val="Normal"/>
        <w:numPr>
          <w:ilvl w:val="0"/>
          <w:numId w:val="5"/>
        </w:numPr>
        <w:shd w:val="clear" w:color="auto" w:fill="FFFFFF"/>
        <w:spacing w:lineRule="auto" w:line="240" w:before="0" w:after="100"/>
        <w:ind w:left="213" w:hanging="360"/>
        <w:textAlignment w:val="baseline"/>
        <w:rPr>
          <w:rFonts w:ascii="inherit" w:hAnsi="inherit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inherit" w:hAnsi="inherit"/>
          <w:color w:val="000000"/>
          <w:sz w:val="20"/>
          <w:szCs w:val="20"/>
          <w:lang w:eastAsia="ru-RU"/>
        </w:rPr>
        <w:t xml:space="preserve">иные лица, обработка персональных данных которых может потребоваться </w:t>
      </w:r>
      <w:r>
        <w:rPr>
          <w:rFonts w:eastAsia="Times New Roman" w:cs="Times New Roman" w:ascii="MSC-500" w:hAnsi="MSC-500"/>
          <w:color w:val="0F161A"/>
          <w:sz w:val="20"/>
          <w:szCs w:val="20"/>
          <w:lang w:eastAsia="ru-RU"/>
        </w:rPr>
        <w:t>Центру Дезинфекции</w:t>
      </w:r>
      <w:r>
        <w:rPr>
          <w:rFonts w:eastAsia="Times New Roman" w:cs="Times New Roman" w:ascii="inherit" w:hAnsi="inherit"/>
          <w:color w:val="000000"/>
          <w:sz w:val="20"/>
          <w:szCs w:val="20"/>
          <w:lang w:eastAsia="ru-RU"/>
        </w:rPr>
        <w:t xml:space="preserve"> в соответствии с требованиями (на основании) действующего законодательства РФ.</w:t>
      </w:r>
    </w:p>
    <w:p>
      <w:pPr>
        <w:pStyle w:val="Normal"/>
        <w:shd w:val="clear" w:color="auto" w:fill="FFFFFF"/>
        <w:spacing w:lineRule="auto" w:line="240" w:before="0" w:after="313"/>
        <w:textAlignment w:val="baseline"/>
        <w:rPr>
          <w:rFonts w:ascii="MSC-500" w:hAnsi="MSC-500" w:eastAsia="Times New Roman" w:cs="Times New Roman"/>
          <w:color w:val="0F161A"/>
          <w:sz w:val="20"/>
          <w:szCs w:val="20"/>
          <w:lang w:eastAsia="ru-RU"/>
        </w:rPr>
      </w:pPr>
      <w:r>
        <w:rPr>
          <w:rFonts w:eastAsia="Times New Roman" w:cs="Times New Roman" w:ascii="MSC-500" w:hAnsi="MSC-500"/>
          <w:color w:val="0F161A"/>
          <w:sz w:val="20"/>
          <w:szCs w:val="20"/>
          <w:lang w:eastAsia="ru-RU"/>
        </w:rPr>
        <w:t> </w:t>
      </w:r>
    </w:p>
    <w:p>
      <w:pPr>
        <w:pStyle w:val="Normal"/>
        <w:numPr>
          <w:ilvl w:val="0"/>
          <w:numId w:val="0"/>
        </w:numPr>
        <w:shd w:val="clear" w:color="auto" w:fill="FFFFFF"/>
        <w:spacing w:lineRule="auto" w:line="240" w:before="0" w:after="376"/>
        <w:jc w:val="center"/>
        <w:textAlignment w:val="baseline"/>
        <w:outlineLvl w:val="3"/>
        <w:rPr>
          <w:rFonts w:ascii="MSC-700" w:hAnsi="MSC-700" w:eastAsia="Times New Roman" w:cs="Times New Roman"/>
          <w:color w:val="0F161A"/>
          <w:sz w:val="24"/>
          <w:szCs w:val="24"/>
          <w:lang w:eastAsia="ru-RU"/>
        </w:rPr>
      </w:pPr>
      <w:r>
        <w:rPr>
          <w:rFonts w:eastAsia="Times New Roman" w:cs="Times New Roman" w:ascii="MSC-700" w:hAnsi="MSC-700"/>
          <w:color w:val="0F161A"/>
          <w:sz w:val="24"/>
          <w:szCs w:val="24"/>
          <w:lang w:eastAsia="ru-RU"/>
        </w:rPr>
        <w:t>4. ПРАВА СУБЪЕКТОВ ПЕРСОНАЛЬНЫХ ДАННЫХ</w:t>
      </w:r>
    </w:p>
    <w:p>
      <w:pPr>
        <w:pStyle w:val="Normal"/>
        <w:shd w:val="clear" w:color="auto" w:fill="FFFFFF"/>
        <w:spacing w:lineRule="auto" w:line="240" w:before="0" w:after="313"/>
        <w:textAlignment w:val="baseline"/>
        <w:rPr>
          <w:rFonts w:ascii="MSC-500" w:hAnsi="MSC-500" w:eastAsia="Times New Roman" w:cs="Times New Roman"/>
          <w:color w:val="0F161A"/>
          <w:sz w:val="20"/>
          <w:szCs w:val="20"/>
          <w:lang w:eastAsia="ru-RU"/>
        </w:rPr>
      </w:pPr>
      <w:r>
        <w:rPr>
          <w:rFonts w:eastAsia="Times New Roman" w:cs="Times New Roman" w:ascii="MSC-500" w:hAnsi="MSC-500"/>
          <w:color w:val="0F161A"/>
          <w:sz w:val="20"/>
          <w:szCs w:val="20"/>
          <w:lang w:eastAsia="ru-RU"/>
        </w:rPr>
        <w:t>4.1. Субъект персональных данных имеет право на получение сведений, которые касаются обработки его персональных данных, в соответствии с действующим законодательством</w:t>
      </w:r>
    </w:p>
    <w:p>
      <w:pPr>
        <w:pStyle w:val="Normal"/>
        <w:shd w:val="clear" w:color="auto" w:fill="FFFFFF"/>
        <w:spacing w:lineRule="auto" w:line="240" w:before="0" w:after="313"/>
        <w:textAlignment w:val="baseline"/>
        <w:rPr>
          <w:rFonts w:ascii="MSC-500" w:hAnsi="MSC-500" w:eastAsia="Times New Roman" w:cs="Times New Roman"/>
          <w:color w:val="0F161A"/>
          <w:sz w:val="20"/>
          <w:szCs w:val="20"/>
          <w:lang w:eastAsia="ru-RU"/>
        </w:rPr>
      </w:pPr>
      <w:r>
        <w:rPr>
          <w:rFonts w:eastAsia="Times New Roman" w:cs="Times New Roman" w:ascii="MSC-500" w:hAnsi="MSC-500"/>
          <w:color w:val="0F161A"/>
          <w:sz w:val="20"/>
          <w:szCs w:val="20"/>
          <w:lang w:eastAsia="ru-RU"/>
        </w:rPr>
        <w:t>4.2. В целях реализации своих прав и законных интересов, субъект персональных данных вправе обратиться к Центру Дезинфекции за предоставлением информации, касающейся обработки и защиты персональных данных. Центр Дезинфекции рассматривает обращения субъектов персональных данных, дает разъяснения и предпринимает меры по защите персональных данных. В случае претензий и жалоб со стороны субъектов персональных данных, Центр Дезинфекции принимает все необходимые меры для устранения возможных нарушений, установления виновных лиц и урегулирования спорных ситуаций в досудебном порядке.</w:t>
      </w:r>
    </w:p>
    <w:p>
      <w:pPr>
        <w:pStyle w:val="Normal"/>
        <w:shd w:val="clear" w:color="auto" w:fill="FFFFFF"/>
        <w:spacing w:lineRule="auto" w:line="240" w:before="0" w:after="313"/>
        <w:textAlignment w:val="baseline"/>
        <w:rPr>
          <w:rFonts w:ascii="MSC-500" w:hAnsi="MSC-500" w:eastAsia="Times New Roman" w:cs="Times New Roman"/>
          <w:color w:val="0F161A"/>
          <w:sz w:val="20"/>
          <w:szCs w:val="20"/>
          <w:lang w:eastAsia="ru-RU"/>
        </w:rPr>
      </w:pPr>
      <w:r>
        <w:rPr>
          <w:rFonts w:eastAsia="Times New Roman" w:cs="Times New Roman" w:ascii="MSC-500" w:hAnsi="MSC-500"/>
          <w:color w:val="0F161A"/>
          <w:sz w:val="20"/>
          <w:szCs w:val="20"/>
          <w:lang w:eastAsia="ru-RU"/>
        </w:rPr>
        <w:t>4.3. Право субъекта персональных данных на доступ к его персональным данным может быть ограничено в случаях, установленных действующим законодательством Российской Федерации.</w:t>
      </w:r>
    </w:p>
    <w:p>
      <w:pPr>
        <w:pStyle w:val="Normal"/>
        <w:shd w:val="clear" w:color="auto" w:fill="FFFFFF"/>
        <w:spacing w:lineRule="auto" w:line="240" w:before="0" w:after="313"/>
        <w:textAlignment w:val="baseline"/>
        <w:rPr>
          <w:rFonts w:ascii="MSC-500" w:hAnsi="MSC-500" w:eastAsia="Times New Roman" w:cs="Times New Roman"/>
          <w:color w:val="0F161A"/>
          <w:sz w:val="20"/>
          <w:szCs w:val="20"/>
          <w:lang w:eastAsia="ru-RU"/>
        </w:rPr>
      </w:pPr>
      <w:r>
        <w:rPr>
          <w:rFonts w:eastAsia="Times New Roman" w:cs="Times New Roman" w:ascii="MSC-500" w:hAnsi="MSC-500"/>
          <w:color w:val="0F161A"/>
          <w:sz w:val="20"/>
          <w:szCs w:val="20"/>
          <w:lang w:eastAsia="ru-RU"/>
        </w:rPr>
        <w:t>4.4. Иные права, определяемые Федеральным законом «О персональных данных».</w:t>
      </w:r>
    </w:p>
    <w:p>
      <w:pPr>
        <w:pStyle w:val="Normal"/>
        <w:numPr>
          <w:ilvl w:val="0"/>
          <w:numId w:val="0"/>
        </w:numPr>
        <w:shd w:val="clear" w:color="auto" w:fill="FFFFFF"/>
        <w:spacing w:lineRule="auto" w:line="240" w:before="0" w:after="376"/>
        <w:jc w:val="center"/>
        <w:textAlignment w:val="baseline"/>
        <w:outlineLvl w:val="3"/>
        <w:rPr>
          <w:rFonts w:ascii="MSC-700" w:hAnsi="MSC-700" w:eastAsia="Times New Roman" w:cs="Times New Roman"/>
          <w:color w:val="0F161A"/>
          <w:sz w:val="24"/>
          <w:szCs w:val="24"/>
          <w:lang w:eastAsia="ru-RU"/>
        </w:rPr>
      </w:pPr>
      <w:r>
        <w:rPr>
          <w:rFonts w:eastAsia="Times New Roman" w:cs="Times New Roman" w:ascii="MSC-700" w:hAnsi="MSC-700"/>
          <w:color w:val="0F161A"/>
          <w:sz w:val="24"/>
          <w:szCs w:val="24"/>
          <w:lang w:eastAsia="ru-RU"/>
        </w:rPr>
        <w:t>5. КАТЕГОРИИ ПЕРСОНАЛЬНЫХ ДАННЫХ, ПОДЛЕЖАЩИХ ОБРАБОТКЕ И ИСТОЧНИКИ ИХ ПОЛУЧЕНИЯ</w:t>
      </w:r>
    </w:p>
    <w:p>
      <w:pPr>
        <w:pStyle w:val="Normal"/>
        <w:shd w:val="clear" w:color="auto" w:fill="FFFFFF"/>
        <w:spacing w:lineRule="auto" w:line="240" w:before="0" w:after="313"/>
        <w:textAlignment w:val="baseline"/>
        <w:rPr>
          <w:rFonts w:ascii="MSC-500" w:hAnsi="MSC-500" w:eastAsia="Times New Roman" w:cs="Times New Roman"/>
          <w:color w:val="0F161A"/>
          <w:sz w:val="20"/>
          <w:szCs w:val="20"/>
          <w:lang w:eastAsia="ru-RU"/>
        </w:rPr>
      </w:pPr>
      <w:r>
        <w:rPr>
          <w:rFonts w:eastAsia="Times New Roman" w:cs="Times New Roman" w:ascii="MSC-500" w:hAnsi="MSC-500"/>
          <w:color w:val="0F161A"/>
          <w:sz w:val="20"/>
          <w:szCs w:val="20"/>
          <w:lang w:eastAsia="ru-RU"/>
        </w:rPr>
        <w:t>5.1. В информационной системе персональных данных, Центр Дезинфекции осуществляет обработку следующих категорий персональных данных:</w:t>
      </w:r>
    </w:p>
    <w:p>
      <w:pPr>
        <w:pStyle w:val="Normal"/>
        <w:shd w:val="clear" w:color="auto" w:fill="FFFFFF"/>
        <w:spacing w:lineRule="auto" w:line="240" w:before="0" w:after="313"/>
        <w:textAlignment w:val="baseline"/>
        <w:rPr>
          <w:rFonts w:ascii="MSC-500" w:hAnsi="MSC-500" w:eastAsia="Times New Roman" w:cs="Times New Roman"/>
          <w:color w:val="0F161A"/>
          <w:sz w:val="20"/>
          <w:szCs w:val="20"/>
          <w:lang w:eastAsia="ru-RU"/>
        </w:rPr>
      </w:pPr>
      <w:r>
        <w:rPr>
          <w:rFonts w:eastAsia="Times New Roman" w:cs="Times New Roman" w:ascii="MSC-500" w:hAnsi="MSC-500"/>
          <w:color w:val="0F161A"/>
          <w:sz w:val="20"/>
          <w:szCs w:val="20"/>
          <w:lang w:eastAsia="ru-RU"/>
        </w:rPr>
        <w:t>5.1.1. В соответствии с п. 3.1.1. раздела 3 Политики: Для сотрудников Центра Дезинфекции</w:t>
      </w:r>
    </w:p>
    <w:p>
      <w:pPr>
        <w:pStyle w:val="Normal"/>
        <w:numPr>
          <w:ilvl w:val="0"/>
          <w:numId w:val="6"/>
        </w:numPr>
        <w:shd w:val="clear" w:color="auto" w:fill="FFFFFF"/>
        <w:spacing w:lineRule="auto" w:line="240" w:before="0" w:after="100"/>
        <w:ind w:left="213" w:hanging="360"/>
        <w:textAlignment w:val="baseline"/>
        <w:rPr>
          <w:rFonts w:ascii="inherit" w:hAnsi="inherit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inherit" w:hAnsi="inherit"/>
          <w:color w:val="000000"/>
          <w:sz w:val="20"/>
          <w:szCs w:val="20"/>
          <w:lang w:eastAsia="ru-RU"/>
        </w:rPr>
        <w:t>фамилия, имя, отчество;</w:t>
      </w:r>
    </w:p>
    <w:p>
      <w:pPr>
        <w:pStyle w:val="Normal"/>
        <w:numPr>
          <w:ilvl w:val="0"/>
          <w:numId w:val="6"/>
        </w:numPr>
        <w:shd w:val="clear" w:color="auto" w:fill="FFFFFF"/>
        <w:spacing w:lineRule="auto" w:line="240" w:before="0" w:after="100"/>
        <w:ind w:left="213" w:hanging="360"/>
        <w:textAlignment w:val="baseline"/>
        <w:rPr>
          <w:rFonts w:ascii="inherit" w:hAnsi="inherit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inherit" w:hAnsi="inherit"/>
          <w:color w:val="000000"/>
          <w:sz w:val="20"/>
          <w:szCs w:val="20"/>
          <w:lang w:eastAsia="ru-RU"/>
        </w:rPr>
        <w:t>паспортные данные;</w:t>
      </w:r>
    </w:p>
    <w:p>
      <w:pPr>
        <w:pStyle w:val="Normal"/>
        <w:numPr>
          <w:ilvl w:val="0"/>
          <w:numId w:val="6"/>
        </w:numPr>
        <w:shd w:val="clear" w:color="auto" w:fill="FFFFFF"/>
        <w:spacing w:lineRule="auto" w:line="240" w:before="0" w:after="100"/>
        <w:ind w:left="213" w:hanging="360"/>
        <w:textAlignment w:val="baseline"/>
        <w:rPr>
          <w:rFonts w:ascii="inherit" w:hAnsi="inherit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inherit" w:hAnsi="inherit"/>
          <w:color w:val="000000"/>
          <w:sz w:val="20"/>
          <w:szCs w:val="20"/>
          <w:lang w:eastAsia="ru-RU"/>
        </w:rPr>
        <w:t>дата и место рождения;</w:t>
      </w:r>
    </w:p>
    <w:p>
      <w:pPr>
        <w:pStyle w:val="Normal"/>
        <w:numPr>
          <w:ilvl w:val="0"/>
          <w:numId w:val="6"/>
        </w:numPr>
        <w:shd w:val="clear" w:color="auto" w:fill="FFFFFF"/>
        <w:spacing w:lineRule="auto" w:line="240" w:before="0" w:after="100"/>
        <w:ind w:left="213" w:hanging="360"/>
        <w:textAlignment w:val="baseline"/>
        <w:rPr>
          <w:rFonts w:ascii="inherit" w:hAnsi="inherit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inherit" w:hAnsi="inherit"/>
          <w:color w:val="000000"/>
          <w:sz w:val="20"/>
          <w:szCs w:val="20"/>
          <w:lang w:eastAsia="ru-RU"/>
        </w:rPr>
        <w:t>адрес регистрации;</w:t>
      </w:r>
    </w:p>
    <w:p>
      <w:pPr>
        <w:pStyle w:val="Normal"/>
        <w:numPr>
          <w:ilvl w:val="0"/>
          <w:numId w:val="6"/>
        </w:numPr>
        <w:shd w:val="clear" w:color="auto" w:fill="FFFFFF"/>
        <w:spacing w:lineRule="auto" w:line="240" w:before="0" w:after="100"/>
        <w:ind w:left="213" w:hanging="360"/>
        <w:textAlignment w:val="baseline"/>
        <w:rPr>
          <w:rFonts w:ascii="inherit" w:hAnsi="inherit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inherit" w:hAnsi="inherit"/>
          <w:color w:val="000000"/>
          <w:sz w:val="20"/>
          <w:szCs w:val="20"/>
          <w:lang w:eastAsia="ru-RU"/>
        </w:rPr>
        <w:t>семейное положение;</w:t>
      </w:r>
    </w:p>
    <w:p>
      <w:pPr>
        <w:pStyle w:val="Normal"/>
        <w:numPr>
          <w:ilvl w:val="0"/>
          <w:numId w:val="6"/>
        </w:numPr>
        <w:shd w:val="clear" w:color="auto" w:fill="FFFFFF"/>
        <w:spacing w:lineRule="auto" w:line="240" w:before="0" w:after="100"/>
        <w:ind w:left="213" w:hanging="360"/>
        <w:textAlignment w:val="baseline"/>
        <w:rPr>
          <w:rFonts w:ascii="inherit" w:hAnsi="inherit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inherit" w:hAnsi="inherit"/>
          <w:color w:val="000000"/>
          <w:sz w:val="20"/>
          <w:szCs w:val="20"/>
          <w:lang w:eastAsia="ru-RU"/>
        </w:rPr>
        <w:t>образование;</w:t>
      </w:r>
    </w:p>
    <w:p>
      <w:pPr>
        <w:pStyle w:val="Normal"/>
        <w:numPr>
          <w:ilvl w:val="0"/>
          <w:numId w:val="6"/>
        </w:numPr>
        <w:shd w:val="clear" w:color="auto" w:fill="FFFFFF"/>
        <w:spacing w:lineRule="auto" w:line="240" w:before="0" w:after="100"/>
        <w:ind w:left="213" w:hanging="360"/>
        <w:textAlignment w:val="baseline"/>
        <w:rPr>
          <w:rFonts w:ascii="inherit" w:hAnsi="inherit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inherit" w:hAnsi="inherit"/>
          <w:color w:val="000000"/>
          <w:sz w:val="20"/>
          <w:szCs w:val="20"/>
          <w:lang w:eastAsia="ru-RU"/>
        </w:rPr>
        <w:t>профессия;</w:t>
      </w:r>
    </w:p>
    <w:p>
      <w:pPr>
        <w:pStyle w:val="Normal"/>
        <w:numPr>
          <w:ilvl w:val="0"/>
          <w:numId w:val="6"/>
        </w:numPr>
        <w:shd w:val="clear" w:color="auto" w:fill="FFFFFF"/>
        <w:spacing w:lineRule="auto" w:line="240" w:before="0" w:after="100"/>
        <w:ind w:left="213" w:hanging="360"/>
        <w:textAlignment w:val="baseline"/>
        <w:rPr>
          <w:rFonts w:ascii="inherit" w:hAnsi="inherit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inherit" w:hAnsi="inherit"/>
          <w:color w:val="000000"/>
          <w:sz w:val="20"/>
          <w:szCs w:val="20"/>
          <w:lang w:eastAsia="ru-RU"/>
        </w:rPr>
        <w:t>данные ИНН;</w:t>
      </w:r>
    </w:p>
    <w:p>
      <w:pPr>
        <w:pStyle w:val="Normal"/>
        <w:numPr>
          <w:ilvl w:val="0"/>
          <w:numId w:val="6"/>
        </w:numPr>
        <w:shd w:val="clear" w:color="auto" w:fill="FFFFFF"/>
        <w:spacing w:lineRule="auto" w:line="240" w:before="0" w:after="100"/>
        <w:ind w:left="213" w:hanging="360"/>
        <w:textAlignment w:val="baseline"/>
        <w:rPr>
          <w:rFonts w:ascii="inherit" w:hAnsi="inherit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inherit" w:hAnsi="inherit"/>
          <w:color w:val="000000"/>
          <w:sz w:val="20"/>
          <w:szCs w:val="20"/>
          <w:lang w:eastAsia="ru-RU"/>
        </w:rPr>
        <w:t>банковские реквизиты;</w:t>
      </w:r>
    </w:p>
    <w:p>
      <w:pPr>
        <w:pStyle w:val="Normal"/>
        <w:numPr>
          <w:ilvl w:val="0"/>
          <w:numId w:val="6"/>
        </w:numPr>
        <w:shd w:val="clear" w:color="auto" w:fill="FFFFFF"/>
        <w:spacing w:lineRule="auto" w:line="240" w:before="0" w:after="100"/>
        <w:ind w:left="213" w:hanging="360"/>
        <w:textAlignment w:val="baseline"/>
        <w:rPr>
          <w:rFonts w:ascii="inherit" w:hAnsi="inherit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inherit" w:hAnsi="inherit"/>
          <w:color w:val="000000"/>
          <w:sz w:val="20"/>
          <w:szCs w:val="20"/>
          <w:lang w:eastAsia="ru-RU"/>
        </w:rPr>
        <w:t>данные пенсионного страхового свидетельства;</w:t>
      </w:r>
    </w:p>
    <w:p>
      <w:pPr>
        <w:pStyle w:val="Normal"/>
        <w:numPr>
          <w:ilvl w:val="0"/>
          <w:numId w:val="6"/>
        </w:numPr>
        <w:shd w:val="clear" w:color="auto" w:fill="FFFFFF"/>
        <w:spacing w:lineRule="auto" w:line="240" w:before="0" w:after="100"/>
        <w:ind w:left="213" w:hanging="360"/>
        <w:textAlignment w:val="baseline"/>
        <w:rPr>
          <w:rFonts w:ascii="inherit" w:hAnsi="inherit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inherit" w:hAnsi="inherit"/>
          <w:color w:val="000000"/>
          <w:sz w:val="20"/>
          <w:szCs w:val="20"/>
          <w:lang w:eastAsia="ru-RU"/>
        </w:rPr>
        <w:t>данные медицинских полисов;</w:t>
      </w:r>
    </w:p>
    <w:p>
      <w:pPr>
        <w:pStyle w:val="Normal"/>
        <w:numPr>
          <w:ilvl w:val="0"/>
          <w:numId w:val="6"/>
        </w:numPr>
        <w:shd w:val="clear" w:color="auto" w:fill="FFFFFF"/>
        <w:spacing w:lineRule="auto" w:line="240" w:before="0" w:after="100"/>
        <w:ind w:left="213" w:hanging="360"/>
        <w:textAlignment w:val="baseline"/>
        <w:rPr>
          <w:rFonts w:ascii="inherit" w:hAnsi="inherit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inherit" w:hAnsi="inherit"/>
          <w:color w:val="000000"/>
          <w:sz w:val="20"/>
          <w:szCs w:val="20"/>
          <w:lang w:eastAsia="ru-RU"/>
        </w:rPr>
        <w:t>сведения о рождении детей и о заключении или расторжении брака;</w:t>
      </w:r>
    </w:p>
    <w:p>
      <w:pPr>
        <w:pStyle w:val="Normal"/>
        <w:numPr>
          <w:ilvl w:val="0"/>
          <w:numId w:val="6"/>
        </w:numPr>
        <w:shd w:val="clear" w:color="auto" w:fill="FFFFFF"/>
        <w:spacing w:lineRule="auto" w:line="240" w:before="0" w:after="100"/>
        <w:ind w:left="213" w:hanging="360"/>
        <w:textAlignment w:val="baseline"/>
        <w:rPr>
          <w:rFonts w:ascii="inherit" w:hAnsi="inherit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inherit" w:hAnsi="inherit"/>
          <w:color w:val="000000"/>
          <w:sz w:val="20"/>
          <w:szCs w:val="20"/>
          <w:lang w:eastAsia="ru-RU"/>
        </w:rPr>
        <w:t>данные о воинском учете;</w:t>
      </w:r>
    </w:p>
    <w:p>
      <w:pPr>
        <w:pStyle w:val="Normal"/>
        <w:numPr>
          <w:ilvl w:val="0"/>
          <w:numId w:val="6"/>
        </w:numPr>
        <w:shd w:val="clear" w:color="auto" w:fill="FFFFFF"/>
        <w:spacing w:lineRule="auto" w:line="240" w:before="0" w:after="100"/>
        <w:ind w:left="213" w:hanging="360"/>
        <w:textAlignment w:val="baseline"/>
        <w:rPr>
          <w:rFonts w:ascii="inherit" w:hAnsi="inherit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inherit" w:hAnsi="inherit"/>
          <w:color w:val="000000"/>
          <w:sz w:val="20"/>
          <w:szCs w:val="20"/>
          <w:lang w:eastAsia="ru-RU"/>
        </w:rPr>
        <w:t>место работы;</w:t>
      </w:r>
    </w:p>
    <w:p>
      <w:pPr>
        <w:pStyle w:val="Normal"/>
        <w:numPr>
          <w:ilvl w:val="0"/>
          <w:numId w:val="6"/>
        </w:numPr>
        <w:shd w:val="clear" w:color="auto" w:fill="FFFFFF"/>
        <w:spacing w:lineRule="auto" w:line="240" w:before="0" w:after="100"/>
        <w:ind w:left="213" w:hanging="360"/>
        <w:textAlignment w:val="baseline"/>
        <w:rPr>
          <w:rFonts w:ascii="inherit" w:hAnsi="inherit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inherit" w:hAnsi="inherit"/>
          <w:color w:val="000000"/>
          <w:sz w:val="20"/>
          <w:szCs w:val="20"/>
          <w:lang w:eastAsia="ru-RU"/>
        </w:rPr>
        <w:t>должность;</w:t>
      </w:r>
    </w:p>
    <w:p>
      <w:pPr>
        <w:pStyle w:val="Normal"/>
        <w:numPr>
          <w:ilvl w:val="0"/>
          <w:numId w:val="6"/>
        </w:numPr>
        <w:shd w:val="clear" w:color="auto" w:fill="FFFFFF"/>
        <w:spacing w:lineRule="auto" w:line="240" w:before="0" w:after="100"/>
        <w:ind w:left="213" w:hanging="360"/>
        <w:textAlignment w:val="baseline"/>
        <w:rPr>
          <w:rFonts w:ascii="inherit" w:hAnsi="inherit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inherit" w:hAnsi="inherit"/>
          <w:color w:val="000000"/>
          <w:sz w:val="20"/>
          <w:szCs w:val="20"/>
          <w:lang w:eastAsia="ru-RU"/>
        </w:rPr>
        <w:t>сведения о трудовой деятельности (Трудовая книжка);</w:t>
      </w:r>
    </w:p>
    <w:p>
      <w:pPr>
        <w:pStyle w:val="Normal"/>
        <w:numPr>
          <w:ilvl w:val="0"/>
          <w:numId w:val="6"/>
        </w:numPr>
        <w:shd w:val="clear" w:color="auto" w:fill="FFFFFF"/>
        <w:spacing w:lineRule="auto" w:line="240" w:before="0" w:after="100"/>
        <w:ind w:left="213" w:hanging="360"/>
        <w:textAlignment w:val="baseline"/>
        <w:rPr>
          <w:rFonts w:ascii="inherit" w:hAnsi="inherit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inherit" w:hAnsi="inherit"/>
          <w:color w:val="000000"/>
          <w:sz w:val="20"/>
          <w:szCs w:val="20"/>
          <w:lang w:eastAsia="ru-RU"/>
        </w:rPr>
        <w:t>телефон</w:t>
      </w:r>
    </w:p>
    <w:p>
      <w:pPr>
        <w:pStyle w:val="Normal"/>
        <w:shd w:val="clear" w:color="auto" w:fill="FFFFFF"/>
        <w:spacing w:lineRule="auto" w:line="240" w:before="0" w:after="313"/>
        <w:textAlignment w:val="baseline"/>
        <w:rPr>
          <w:rFonts w:ascii="MSC-500" w:hAnsi="MSC-500" w:eastAsia="Times New Roman" w:cs="Times New Roman"/>
          <w:color w:val="0F161A"/>
          <w:sz w:val="20"/>
          <w:szCs w:val="20"/>
          <w:lang w:eastAsia="ru-RU"/>
        </w:rPr>
      </w:pPr>
      <w:r>
        <w:rPr>
          <w:rFonts w:eastAsia="Times New Roman" w:cs="Times New Roman" w:ascii="MSC-500" w:hAnsi="MSC-500"/>
          <w:color w:val="0F161A"/>
          <w:sz w:val="20"/>
          <w:szCs w:val="20"/>
          <w:lang w:eastAsia="ru-RU"/>
        </w:rPr>
        <w:t>Для родственников сотрудников Центра Дезинфекции</w:t>
      </w:r>
    </w:p>
    <w:p>
      <w:pPr>
        <w:pStyle w:val="Normal"/>
        <w:numPr>
          <w:ilvl w:val="0"/>
          <w:numId w:val="7"/>
        </w:numPr>
        <w:shd w:val="clear" w:color="auto" w:fill="FFFFFF"/>
        <w:spacing w:lineRule="auto" w:line="240" w:before="0" w:after="100"/>
        <w:ind w:left="213" w:hanging="360"/>
        <w:textAlignment w:val="baseline"/>
        <w:rPr>
          <w:rFonts w:ascii="inherit" w:hAnsi="inherit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inherit" w:hAnsi="inherit"/>
          <w:color w:val="000000"/>
          <w:sz w:val="20"/>
          <w:szCs w:val="20"/>
          <w:lang w:eastAsia="ru-RU"/>
        </w:rPr>
        <w:t>фамилия, имя, отчество;</w:t>
      </w:r>
    </w:p>
    <w:p>
      <w:pPr>
        <w:pStyle w:val="Normal"/>
        <w:numPr>
          <w:ilvl w:val="0"/>
          <w:numId w:val="7"/>
        </w:numPr>
        <w:shd w:val="clear" w:color="auto" w:fill="FFFFFF"/>
        <w:spacing w:lineRule="auto" w:line="240" w:before="0" w:after="100"/>
        <w:ind w:left="213" w:hanging="360"/>
        <w:textAlignment w:val="baseline"/>
        <w:rPr>
          <w:rFonts w:ascii="inherit" w:hAnsi="inherit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inherit" w:hAnsi="inherit"/>
          <w:color w:val="000000"/>
          <w:sz w:val="20"/>
          <w:szCs w:val="20"/>
          <w:lang w:eastAsia="ru-RU"/>
        </w:rPr>
        <w:t>дата рождения;</w:t>
      </w:r>
    </w:p>
    <w:p>
      <w:pPr>
        <w:pStyle w:val="Normal"/>
        <w:numPr>
          <w:ilvl w:val="0"/>
          <w:numId w:val="7"/>
        </w:numPr>
        <w:shd w:val="clear" w:color="auto" w:fill="FFFFFF"/>
        <w:spacing w:lineRule="auto" w:line="240" w:before="0" w:after="100"/>
        <w:ind w:left="213" w:hanging="360"/>
        <w:textAlignment w:val="baseline"/>
        <w:rPr>
          <w:rFonts w:ascii="inherit" w:hAnsi="inherit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inherit" w:hAnsi="inherit"/>
          <w:color w:val="000000"/>
          <w:sz w:val="20"/>
          <w:szCs w:val="20"/>
          <w:lang w:eastAsia="ru-RU"/>
        </w:rPr>
        <w:t>степень родства.</w:t>
      </w:r>
    </w:p>
    <w:p>
      <w:pPr>
        <w:pStyle w:val="Normal"/>
        <w:shd w:val="clear" w:color="auto" w:fill="FFFFFF"/>
        <w:spacing w:lineRule="auto" w:line="240" w:before="0" w:after="100"/>
        <w:ind w:left="213" w:hanging="0"/>
        <w:textAlignment w:val="baseline"/>
        <w:rPr>
          <w:rFonts w:ascii="inherit" w:hAnsi="inherit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inherit" w:hAnsi="inherit"/>
          <w:color w:val="000000"/>
          <w:sz w:val="20"/>
          <w:szCs w:val="20"/>
          <w:lang w:eastAsia="ru-RU"/>
        </w:rPr>
      </w:r>
    </w:p>
    <w:p>
      <w:pPr>
        <w:pStyle w:val="Normal"/>
        <w:shd w:val="clear" w:color="auto" w:fill="FFFFFF"/>
        <w:spacing w:lineRule="auto" w:line="240" w:before="0" w:after="313"/>
        <w:textAlignment w:val="baseline"/>
        <w:rPr>
          <w:rFonts w:ascii="MSC-500" w:hAnsi="MSC-500" w:eastAsia="Times New Roman" w:cs="Times New Roman"/>
          <w:color w:val="0F161A"/>
          <w:sz w:val="20"/>
          <w:szCs w:val="20"/>
          <w:lang w:eastAsia="ru-RU"/>
        </w:rPr>
      </w:pPr>
      <w:r>
        <w:rPr>
          <w:rFonts w:eastAsia="Times New Roman" w:cs="Times New Roman" w:ascii="MSC-500" w:hAnsi="MSC-500"/>
          <w:color w:val="0F161A"/>
          <w:sz w:val="20"/>
          <w:szCs w:val="20"/>
          <w:lang w:eastAsia="ru-RU"/>
        </w:rPr>
        <w:t>5.1.2. В соответствии с п. 3.1.2. раздела 3 Политики:</w:t>
        <w:br/>
        <w:t>Для физических лиц, с которыми Центр Дезинфекции заключает договоры гражданско-правового характера</w:t>
      </w:r>
    </w:p>
    <w:p>
      <w:pPr>
        <w:pStyle w:val="Normal"/>
        <w:numPr>
          <w:ilvl w:val="0"/>
          <w:numId w:val="8"/>
        </w:numPr>
        <w:shd w:val="clear" w:color="auto" w:fill="FFFFFF"/>
        <w:spacing w:lineRule="auto" w:line="240" w:before="0" w:after="100"/>
        <w:ind w:left="213" w:hanging="360"/>
        <w:textAlignment w:val="baseline"/>
        <w:rPr>
          <w:rFonts w:ascii="inherit" w:hAnsi="inherit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inherit" w:hAnsi="inherit"/>
          <w:color w:val="000000"/>
          <w:sz w:val="20"/>
          <w:szCs w:val="20"/>
          <w:lang w:eastAsia="ru-RU"/>
        </w:rPr>
        <w:t>фамилия, имя, отчество;</w:t>
      </w:r>
    </w:p>
    <w:p>
      <w:pPr>
        <w:pStyle w:val="Normal"/>
        <w:numPr>
          <w:ilvl w:val="0"/>
          <w:numId w:val="8"/>
        </w:numPr>
        <w:shd w:val="clear" w:color="auto" w:fill="FFFFFF"/>
        <w:spacing w:lineRule="auto" w:line="240" w:before="0" w:after="100"/>
        <w:ind w:left="213" w:hanging="360"/>
        <w:textAlignment w:val="baseline"/>
        <w:rPr>
          <w:rFonts w:ascii="inherit" w:hAnsi="inherit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inherit" w:hAnsi="inherit"/>
          <w:color w:val="000000"/>
          <w:sz w:val="20"/>
          <w:szCs w:val="20"/>
          <w:lang w:eastAsia="ru-RU"/>
        </w:rPr>
        <w:t>паспортные данные;</w:t>
      </w:r>
    </w:p>
    <w:p>
      <w:pPr>
        <w:pStyle w:val="Normal"/>
        <w:numPr>
          <w:ilvl w:val="0"/>
          <w:numId w:val="8"/>
        </w:numPr>
        <w:shd w:val="clear" w:color="auto" w:fill="FFFFFF"/>
        <w:spacing w:lineRule="auto" w:line="240" w:before="0" w:after="100"/>
        <w:ind w:left="213" w:hanging="360"/>
        <w:textAlignment w:val="baseline"/>
        <w:rPr>
          <w:rFonts w:ascii="inherit" w:hAnsi="inherit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inherit" w:hAnsi="inherit"/>
          <w:color w:val="000000"/>
          <w:sz w:val="20"/>
          <w:szCs w:val="20"/>
          <w:lang w:eastAsia="ru-RU"/>
        </w:rPr>
        <w:t>дата и место рождения;</w:t>
      </w:r>
    </w:p>
    <w:p>
      <w:pPr>
        <w:pStyle w:val="Normal"/>
        <w:numPr>
          <w:ilvl w:val="0"/>
          <w:numId w:val="8"/>
        </w:numPr>
        <w:shd w:val="clear" w:color="auto" w:fill="FFFFFF"/>
        <w:spacing w:lineRule="auto" w:line="240" w:before="0" w:after="100"/>
        <w:ind w:left="213" w:hanging="360"/>
        <w:textAlignment w:val="baseline"/>
        <w:rPr>
          <w:rFonts w:ascii="inherit" w:hAnsi="inherit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inherit" w:hAnsi="inherit"/>
          <w:color w:val="000000"/>
          <w:sz w:val="20"/>
          <w:szCs w:val="20"/>
          <w:lang w:eastAsia="ru-RU"/>
        </w:rPr>
        <w:t>адрес регистрации;</w:t>
      </w:r>
    </w:p>
    <w:p>
      <w:pPr>
        <w:pStyle w:val="Normal"/>
        <w:numPr>
          <w:ilvl w:val="0"/>
          <w:numId w:val="8"/>
        </w:numPr>
        <w:shd w:val="clear" w:color="auto" w:fill="FFFFFF"/>
        <w:spacing w:lineRule="auto" w:line="240" w:before="0" w:after="100"/>
        <w:ind w:left="213" w:hanging="360"/>
        <w:textAlignment w:val="baseline"/>
        <w:rPr>
          <w:rFonts w:ascii="inherit" w:hAnsi="inherit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inherit" w:hAnsi="inherit"/>
          <w:color w:val="000000"/>
          <w:sz w:val="20"/>
          <w:szCs w:val="20"/>
          <w:lang w:eastAsia="ru-RU"/>
        </w:rPr>
        <w:t>данные ИНН;</w:t>
      </w:r>
    </w:p>
    <w:p>
      <w:pPr>
        <w:pStyle w:val="Normal"/>
        <w:numPr>
          <w:ilvl w:val="0"/>
          <w:numId w:val="8"/>
        </w:numPr>
        <w:shd w:val="clear" w:color="auto" w:fill="FFFFFF"/>
        <w:spacing w:lineRule="auto" w:line="240" w:before="0" w:after="100"/>
        <w:ind w:left="213" w:hanging="360"/>
        <w:textAlignment w:val="baseline"/>
        <w:rPr>
          <w:rFonts w:ascii="inherit" w:hAnsi="inherit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inherit" w:hAnsi="inherit"/>
          <w:color w:val="000000"/>
          <w:sz w:val="20"/>
          <w:szCs w:val="20"/>
          <w:lang w:eastAsia="ru-RU"/>
        </w:rPr>
        <w:t>данные пенсионного страхового свидетельства;</w:t>
      </w:r>
    </w:p>
    <w:p>
      <w:pPr>
        <w:pStyle w:val="Normal"/>
        <w:numPr>
          <w:ilvl w:val="0"/>
          <w:numId w:val="8"/>
        </w:numPr>
        <w:shd w:val="clear" w:color="auto" w:fill="FFFFFF"/>
        <w:spacing w:lineRule="auto" w:line="240" w:before="0" w:after="100"/>
        <w:ind w:left="213" w:hanging="360"/>
        <w:textAlignment w:val="baseline"/>
        <w:rPr>
          <w:rFonts w:ascii="inherit" w:hAnsi="inherit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inherit" w:hAnsi="inherit"/>
          <w:color w:val="000000"/>
          <w:sz w:val="20"/>
          <w:szCs w:val="20"/>
          <w:lang w:eastAsia="ru-RU"/>
        </w:rPr>
        <w:t>банковские реквизиты;</w:t>
      </w:r>
    </w:p>
    <w:p>
      <w:pPr>
        <w:pStyle w:val="Normal"/>
        <w:numPr>
          <w:ilvl w:val="0"/>
          <w:numId w:val="8"/>
        </w:numPr>
        <w:shd w:val="clear" w:color="auto" w:fill="FFFFFF"/>
        <w:spacing w:lineRule="auto" w:line="240" w:before="0" w:after="100"/>
        <w:ind w:left="213" w:hanging="360"/>
        <w:textAlignment w:val="baseline"/>
        <w:rPr>
          <w:rFonts w:ascii="inherit" w:hAnsi="inherit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inherit" w:hAnsi="inherit"/>
          <w:color w:val="000000"/>
          <w:sz w:val="20"/>
          <w:szCs w:val="20"/>
          <w:lang w:eastAsia="ru-RU"/>
        </w:rPr>
        <w:t>адрес электронной почты (e-mail)</w:t>
      </w:r>
    </w:p>
    <w:p>
      <w:pPr>
        <w:pStyle w:val="Normal"/>
        <w:numPr>
          <w:ilvl w:val="0"/>
          <w:numId w:val="8"/>
        </w:numPr>
        <w:shd w:val="clear" w:color="auto" w:fill="FFFFFF"/>
        <w:spacing w:lineRule="auto" w:line="240" w:before="0" w:after="100"/>
        <w:ind w:left="213" w:hanging="360"/>
        <w:textAlignment w:val="baseline"/>
        <w:rPr>
          <w:rFonts w:ascii="inherit" w:hAnsi="inherit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inherit" w:hAnsi="inherit"/>
          <w:color w:val="000000"/>
          <w:sz w:val="20"/>
          <w:szCs w:val="20"/>
          <w:lang w:eastAsia="ru-RU"/>
        </w:rPr>
        <w:t>контактный телефон;</w:t>
      </w:r>
    </w:p>
    <w:p>
      <w:pPr>
        <w:pStyle w:val="Normal"/>
        <w:numPr>
          <w:ilvl w:val="0"/>
          <w:numId w:val="8"/>
        </w:numPr>
        <w:shd w:val="clear" w:color="auto" w:fill="FFFFFF"/>
        <w:spacing w:lineRule="auto" w:line="240" w:before="0" w:after="100"/>
        <w:ind w:left="213" w:hanging="360"/>
        <w:textAlignment w:val="baseline"/>
        <w:rPr>
          <w:rFonts w:ascii="inherit" w:hAnsi="inherit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inherit" w:hAnsi="inherit"/>
          <w:color w:val="000000"/>
          <w:sz w:val="20"/>
          <w:szCs w:val="20"/>
          <w:lang w:eastAsia="ru-RU"/>
        </w:rPr>
        <w:t>иная информация, которая может относиться к данным физическим лицам.</w:t>
      </w:r>
    </w:p>
    <w:p>
      <w:pPr>
        <w:pStyle w:val="Normal"/>
        <w:shd w:val="clear" w:color="auto" w:fill="FFFFFF"/>
        <w:spacing w:lineRule="auto" w:line="240" w:before="0" w:after="100"/>
        <w:ind w:left="213" w:hanging="0"/>
        <w:textAlignment w:val="baseline"/>
        <w:rPr>
          <w:rFonts w:ascii="inherit" w:hAnsi="inherit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inherit" w:hAnsi="inherit"/>
          <w:color w:val="000000"/>
          <w:sz w:val="20"/>
          <w:szCs w:val="20"/>
          <w:lang w:eastAsia="ru-RU"/>
        </w:rPr>
      </w:r>
    </w:p>
    <w:p>
      <w:pPr>
        <w:pStyle w:val="Normal"/>
        <w:shd w:val="clear" w:color="auto" w:fill="FFFFFF"/>
        <w:spacing w:lineRule="auto" w:line="240" w:before="0" w:after="313"/>
        <w:textAlignment w:val="baseline"/>
        <w:rPr>
          <w:rFonts w:ascii="MSC-500" w:hAnsi="MSC-500" w:eastAsia="Times New Roman" w:cs="Times New Roman"/>
          <w:color w:val="0F161A"/>
          <w:sz w:val="20"/>
          <w:szCs w:val="20"/>
          <w:lang w:eastAsia="ru-RU"/>
        </w:rPr>
      </w:pPr>
      <w:r>
        <w:rPr>
          <w:rFonts w:eastAsia="Times New Roman" w:cs="Times New Roman" w:ascii="MSC-500" w:hAnsi="MSC-500"/>
          <w:color w:val="0F161A"/>
          <w:sz w:val="20"/>
          <w:szCs w:val="20"/>
          <w:lang w:eastAsia="ru-RU"/>
        </w:rPr>
        <w:t>5.1.3. В соответствии с п. 3.1.3. раздела 3 Политики:</w:t>
      </w:r>
    </w:p>
    <w:p>
      <w:pPr>
        <w:pStyle w:val="Normal"/>
        <w:numPr>
          <w:ilvl w:val="0"/>
          <w:numId w:val="9"/>
        </w:numPr>
        <w:shd w:val="clear" w:color="auto" w:fill="FFFFFF"/>
        <w:spacing w:lineRule="auto" w:line="240" w:before="0" w:after="100"/>
        <w:ind w:left="213" w:hanging="360"/>
        <w:textAlignment w:val="baseline"/>
        <w:rPr>
          <w:rFonts w:ascii="inherit" w:hAnsi="inherit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inherit" w:hAnsi="inherit"/>
          <w:color w:val="000000"/>
          <w:sz w:val="20"/>
          <w:szCs w:val="20"/>
          <w:lang w:eastAsia="ru-RU"/>
        </w:rPr>
        <w:t>фамилия, имя, отчество;</w:t>
      </w:r>
    </w:p>
    <w:p>
      <w:pPr>
        <w:pStyle w:val="Normal"/>
        <w:numPr>
          <w:ilvl w:val="0"/>
          <w:numId w:val="9"/>
        </w:numPr>
        <w:shd w:val="clear" w:color="auto" w:fill="FFFFFF"/>
        <w:spacing w:lineRule="auto" w:line="240" w:before="0" w:after="100"/>
        <w:ind w:left="213" w:hanging="360"/>
        <w:textAlignment w:val="baseline"/>
        <w:rPr>
          <w:rFonts w:ascii="inherit" w:hAnsi="inherit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inherit" w:hAnsi="inherit"/>
          <w:color w:val="000000"/>
          <w:sz w:val="20"/>
          <w:szCs w:val="20"/>
          <w:lang w:eastAsia="ru-RU"/>
        </w:rPr>
        <w:t>паспортные данные;</w:t>
      </w:r>
    </w:p>
    <w:p>
      <w:pPr>
        <w:pStyle w:val="Normal"/>
        <w:numPr>
          <w:ilvl w:val="0"/>
          <w:numId w:val="9"/>
        </w:numPr>
        <w:shd w:val="clear" w:color="auto" w:fill="FFFFFF"/>
        <w:spacing w:lineRule="auto" w:line="240" w:before="0" w:after="100"/>
        <w:ind w:left="213" w:hanging="360"/>
        <w:textAlignment w:val="baseline"/>
        <w:rPr>
          <w:rFonts w:ascii="inherit" w:hAnsi="inherit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inherit" w:hAnsi="inherit"/>
          <w:color w:val="000000"/>
          <w:sz w:val="20"/>
          <w:szCs w:val="20"/>
          <w:lang w:eastAsia="ru-RU"/>
        </w:rPr>
        <w:t>телефон.</w:t>
      </w:r>
    </w:p>
    <w:p>
      <w:pPr>
        <w:pStyle w:val="Normal"/>
        <w:numPr>
          <w:ilvl w:val="0"/>
          <w:numId w:val="9"/>
        </w:numPr>
        <w:shd w:val="clear" w:color="auto" w:fill="FFFFFF"/>
        <w:spacing w:lineRule="auto" w:line="240" w:before="0" w:after="100"/>
        <w:ind w:left="213" w:hanging="360"/>
        <w:textAlignment w:val="baseline"/>
        <w:rPr>
          <w:rFonts w:ascii="inherit" w:hAnsi="inherit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inherit" w:hAnsi="inherit"/>
          <w:color w:val="000000"/>
          <w:sz w:val="20"/>
          <w:szCs w:val="20"/>
          <w:lang w:eastAsia="ru-RU"/>
        </w:rPr>
        <w:t>иная информация, которая может относиться к данным физическим лицам.</w:t>
      </w:r>
    </w:p>
    <w:p>
      <w:pPr>
        <w:pStyle w:val="Normal"/>
        <w:shd w:val="clear" w:color="auto" w:fill="FFFFFF"/>
        <w:spacing w:lineRule="auto" w:line="240" w:before="0" w:after="100"/>
        <w:ind w:left="213" w:hanging="0"/>
        <w:textAlignment w:val="baseline"/>
        <w:rPr>
          <w:rFonts w:ascii="inherit" w:hAnsi="inherit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inherit" w:hAnsi="inherit"/>
          <w:color w:val="000000"/>
          <w:sz w:val="20"/>
          <w:szCs w:val="20"/>
          <w:lang w:eastAsia="ru-RU"/>
        </w:rPr>
      </w:r>
    </w:p>
    <w:p>
      <w:pPr>
        <w:pStyle w:val="Normal"/>
        <w:shd w:val="clear" w:color="auto" w:fill="FFFFFF"/>
        <w:spacing w:lineRule="auto" w:line="240" w:before="0" w:after="313"/>
        <w:textAlignment w:val="baseline"/>
        <w:rPr>
          <w:rFonts w:ascii="MSC-500" w:hAnsi="MSC-500" w:eastAsia="Times New Roman" w:cs="Times New Roman"/>
          <w:color w:val="0F161A"/>
          <w:sz w:val="20"/>
          <w:szCs w:val="20"/>
          <w:lang w:eastAsia="ru-RU"/>
        </w:rPr>
      </w:pPr>
      <w:r>
        <w:rPr>
          <w:rFonts w:eastAsia="Times New Roman" w:cs="Times New Roman" w:ascii="MSC-500" w:hAnsi="MSC-500"/>
          <w:color w:val="0F161A"/>
          <w:sz w:val="20"/>
          <w:szCs w:val="20"/>
          <w:lang w:eastAsia="ru-RU"/>
        </w:rPr>
        <w:t>5.1.4. К источникам получения персональных данных относятся:</w:t>
        <w:br/>
        <w:t>Для трудовых отношений и кадрового учета сотрудников Центра Дезинфекции, а также для лиц, с которыми Центр Дезинфекции заключает договоры гражданско-правового характера и иных лиц, обработка персональных данных которых может потребоваться Центру Дезинфекции</w:t>
      </w:r>
    </w:p>
    <w:p>
      <w:pPr>
        <w:pStyle w:val="Normal"/>
        <w:numPr>
          <w:ilvl w:val="0"/>
          <w:numId w:val="10"/>
        </w:numPr>
        <w:shd w:val="clear" w:color="auto" w:fill="FFFFFF"/>
        <w:spacing w:lineRule="auto" w:line="240" w:before="0" w:after="100"/>
        <w:ind w:left="213" w:hanging="360"/>
        <w:textAlignment w:val="baseline"/>
        <w:rPr>
          <w:rFonts w:ascii="inherit" w:hAnsi="inherit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inherit" w:hAnsi="inherit"/>
          <w:color w:val="000000"/>
          <w:sz w:val="20"/>
          <w:szCs w:val="20"/>
          <w:lang w:eastAsia="ru-RU"/>
        </w:rPr>
        <w:t>документы и информация, предоставленная лично работниками и физическими лицами, с которыми заключаются договоры гражданско-правового характера.</w:t>
        <w:br/>
        <w:t xml:space="preserve">Для физических лиц, которые собираются заключить или уже заключили договоры с </w:t>
      </w:r>
      <w:r>
        <w:rPr>
          <w:rFonts w:eastAsia="Times New Roman" w:cs="Times New Roman" w:ascii="MSC-500" w:hAnsi="MSC-500"/>
          <w:color w:val="0F161A"/>
          <w:sz w:val="20"/>
          <w:szCs w:val="20"/>
          <w:lang w:eastAsia="ru-RU"/>
        </w:rPr>
        <w:t>Центром Дезинфекции</w:t>
      </w:r>
      <w:r>
        <w:rPr>
          <w:rFonts w:eastAsia="Times New Roman" w:cs="Times New Roman" w:ascii="inherit" w:hAnsi="inherit"/>
          <w:color w:val="000000"/>
          <w:sz w:val="20"/>
          <w:szCs w:val="20"/>
          <w:lang w:eastAsia="ru-RU"/>
        </w:rPr>
        <w:t xml:space="preserve"> и выступают стороной, выгодоприобретателем или поручителем по таким договорам</w:t>
      </w:r>
    </w:p>
    <w:p>
      <w:pPr>
        <w:pStyle w:val="Normal"/>
        <w:numPr>
          <w:ilvl w:val="0"/>
          <w:numId w:val="10"/>
        </w:numPr>
        <w:shd w:val="clear" w:color="auto" w:fill="FFFFFF"/>
        <w:spacing w:lineRule="auto" w:line="240" w:before="0" w:after="100"/>
        <w:ind w:left="213" w:hanging="360"/>
        <w:textAlignment w:val="baseline"/>
        <w:rPr>
          <w:rFonts w:ascii="inherit" w:hAnsi="inherit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inherit" w:hAnsi="inherit"/>
          <w:color w:val="000000"/>
          <w:sz w:val="20"/>
          <w:szCs w:val="20"/>
          <w:lang w:eastAsia="ru-RU"/>
        </w:rPr>
        <w:t xml:space="preserve">информация, предоставляемая лично такими гражданами при регистрации и создании учетных записей при использовании программного обеспечения и веб-сайтах </w:t>
      </w:r>
      <w:r>
        <w:rPr>
          <w:rFonts w:eastAsia="Times New Roman" w:cs="Times New Roman" w:ascii="MSC-500" w:hAnsi="MSC-500"/>
          <w:color w:val="0F161A"/>
          <w:sz w:val="20"/>
          <w:szCs w:val="20"/>
          <w:lang w:eastAsia="ru-RU"/>
        </w:rPr>
        <w:t xml:space="preserve">Центра Дезинфекции </w:t>
      </w:r>
      <w:r>
        <w:rPr>
          <w:rFonts w:eastAsia="Times New Roman" w:cs="Times New Roman" w:ascii="inherit" w:hAnsi="inherit"/>
          <w:color w:val="000000"/>
          <w:sz w:val="20"/>
          <w:szCs w:val="20"/>
          <w:lang w:eastAsia="ru-RU"/>
        </w:rPr>
        <w:t>и заполнении соответствующих электронных форм. Информация, обязательная для заполнения, отмечена специальным образом. Любая другая информация предоставляется физическими лицами на их усмотрение.</w:t>
      </w:r>
    </w:p>
    <w:p>
      <w:pPr>
        <w:pStyle w:val="Normal"/>
        <w:shd w:val="clear" w:color="auto" w:fill="FFFFFF"/>
        <w:spacing w:lineRule="auto" w:line="240" w:before="0" w:after="100"/>
        <w:ind w:left="213" w:hanging="0"/>
        <w:textAlignment w:val="baseline"/>
        <w:rPr>
          <w:rFonts w:ascii="inherit" w:hAnsi="inherit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inherit" w:hAnsi="inherit"/>
          <w:color w:val="000000"/>
          <w:sz w:val="20"/>
          <w:szCs w:val="20"/>
          <w:lang w:eastAsia="ru-RU"/>
        </w:rPr>
      </w:r>
    </w:p>
    <w:p>
      <w:pPr>
        <w:pStyle w:val="Normal"/>
        <w:numPr>
          <w:ilvl w:val="0"/>
          <w:numId w:val="0"/>
        </w:numPr>
        <w:shd w:val="clear" w:color="auto" w:fill="FFFFFF"/>
        <w:spacing w:lineRule="auto" w:line="240" w:before="0" w:after="376"/>
        <w:jc w:val="center"/>
        <w:textAlignment w:val="baseline"/>
        <w:outlineLvl w:val="3"/>
        <w:rPr>
          <w:rFonts w:ascii="MSC-700" w:hAnsi="MSC-700" w:eastAsia="Times New Roman" w:cs="Times New Roman"/>
          <w:color w:val="0F161A"/>
          <w:sz w:val="24"/>
          <w:szCs w:val="24"/>
          <w:lang w:eastAsia="ru-RU"/>
        </w:rPr>
      </w:pPr>
      <w:r>
        <w:rPr>
          <w:rFonts w:eastAsia="Times New Roman" w:cs="Times New Roman" w:ascii="MSC-700" w:hAnsi="MSC-700"/>
          <w:color w:val="0F161A"/>
          <w:sz w:val="24"/>
          <w:szCs w:val="24"/>
          <w:lang w:eastAsia="ru-RU"/>
        </w:rPr>
        <w:t>6. КОНФИДЕНЦИАЛЬНОСТЬ ПЕРСОНАЛЬНЫХ ДАННЫХ</w:t>
      </w:r>
    </w:p>
    <w:p>
      <w:pPr>
        <w:pStyle w:val="Normal"/>
        <w:shd w:val="clear" w:color="auto" w:fill="FFFFFF"/>
        <w:spacing w:lineRule="auto" w:line="240" w:before="0" w:after="313"/>
        <w:textAlignment w:val="baseline"/>
        <w:rPr>
          <w:rFonts w:ascii="MSC-500" w:hAnsi="MSC-500" w:eastAsia="Times New Roman" w:cs="Times New Roman"/>
          <w:color w:val="0F161A"/>
          <w:sz w:val="20"/>
          <w:szCs w:val="20"/>
          <w:lang w:eastAsia="ru-RU"/>
        </w:rPr>
      </w:pPr>
      <w:r>
        <w:rPr>
          <w:rFonts w:eastAsia="Times New Roman" w:cs="Times New Roman" w:ascii="MSC-500" w:hAnsi="MSC-500"/>
          <w:color w:val="0F161A"/>
          <w:sz w:val="20"/>
          <w:szCs w:val="20"/>
          <w:lang w:eastAsia="ru-RU"/>
        </w:rPr>
        <w:t>6.1. Все сведения, которые относятся к персональным данным, ставшие известны Центру Дезинфекции в связи с осуществлением процесса обработки таких данных — являются конфиденциальной информацией и охраняются действующим законодательством Российской Федерации. Центр Дезинфекции предпринимает соответствующие меры для защиты такой информации.</w:t>
      </w:r>
    </w:p>
    <w:p>
      <w:pPr>
        <w:pStyle w:val="Normal"/>
        <w:shd w:val="clear" w:color="auto" w:fill="FFFFFF"/>
        <w:spacing w:lineRule="auto" w:line="240" w:before="0" w:after="313"/>
        <w:textAlignment w:val="baseline"/>
        <w:rPr>
          <w:rFonts w:ascii="MSC-500" w:hAnsi="MSC-500" w:eastAsia="Times New Roman" w:cs="Times New Roman"/>
          <w:color w:val="0F161A"/>
          <w:sz w:val="20"/>
          <w:szCs w:val="20"/>
          <w:lang w:eastAsia="ru-RU"/>
        </w:rPr>
      </w:pPr>
      <w:r>
        <w:rPr>
          <w:rFonts w:eastAsia="Times New Roman" w:cs="Times New Roman" w:ascii="MSC-500" w:hAnsi="MSC-500"/>
          <w:color w:val="0F161A"/>
          <w:sz w:val="20"/>
          <w:szCs w:val="20"/>
          <w:lang w:eastAsia="ru-RU"/>
        </w:rPr>
        <w:t>6.2. Сотрудники Центра Дезинфекции и иные лица, которые получили доступ к обрабатываемым персональным данным в обязательном порядке подписывают соглашение о неразглашении конфиденциальной информации и предупреждаются о возможной дисциплинарной, административной, гражданско-правовой и уголовной ответственности в случае нарушения положений действующего законодательства Российской Федерации в области обработки и защиты персональных данных.</w:t>
      </w:r>
    </w:p>
    <w:p>
      <w:pPr>
        <w:pStyle w:val="Normal"/>
        <w:numPr>
          <w:ilvl w:val="0"/>
          <w:numId w:val="0"/>
        </w:numPr>
        <w:shd w:val="clear" w:color="auto" w:fill="FFFFFF"/>
        <w:spacing w:lineRule="auto" w:line="240" w:before="0" w:after="376"/>
        <w:jc w:val="center"/>
        <w:textAlignment w:val="baseline"/>
        <w:outlineLvl w:val="3"/>
        <w:rPr>
          <w:rFonts w:ascii="MSC-700" w:hAnsi="MSC-700" w:eastAsia="Times New Roman" w:cs="Times New Roman"/>
          <w:color w:val="0F161A"/>
          <w:sz w:val="24"/>
          <w:szCs w:val="24"/>
          <w:lang w:eastAsia="ru-RU"/>
        </w:rPr>
      </w:pPr>
      <w:r>
        <w:rPr>
          <w:rFonts w:eastAsia="Times New Roman" w:cs="Times New Roman" w:ascii="MSC-700" w:hAnsi="MSC-700"/>
          <w:color w:val="0F161A"/>
          <w:sz w:val="24"/>
          <w:szCs w:val="24"/>
          <w:lang w:eastAsia="ru-RU"/>
        </w:rPr>
        <w:t>7. МЕРЫ ПО ОБЕСПЕЧЕНИЮ БЕЗОПАСНОСТИ ПЕРСОНАЛЬНЫХ ДАННЫХ ПРИ ИХ ОБРАБОТКЕ</w:t>
      </w:r>
    </w:p>
    <w:p>
      <w:pPr>
        <w:pStyle w:val="Normal"/>
        <w:shd w:val="clear" w:color="auto" w:fill="FFFFFF"/>
        <w:spacing w:lineRule="auto" w:line="240" w:before="0" w:after="313"/>
        <w:textAlignment w:val="baseline"/>
        <w:rPr>
          <w:rFonts w:ascii="MSC-500" w:hAnsi="MSC-500" w:eastAsia="Times New Roman" w:cs="Times New Roman"/>
          <w:color w:val="0F161A"/>
          <w:sz w:val="20"/>
          <w:szCs w:val="20"/>
          <w:lang w:eastAsia="ru-RU"/>
        </w:rPr>
      </w:pPr>
      <w:r>
        <w:rPr>
          <w:rFonts w:eastAsia="Times New Roman" w:cs="Times New Roman" w:ascii="MSC-500" w:hAnsi="MSC-500"/>
          <w:color w:val="0F161A"/>
          <w:sz w:val="20"/>
          <w:szCs w:val="20"/>
          <w:lang w:eastAsia="ru-RU"/>
        </w:rPr>
        <w:t>7.1. Центр Дезинфекции при обработке персональных данных принимает все необходимые правовые,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данных.</w:t>
      </w:r>
    </w:p>
    <w:p>
      <w:pPr>
        <w:pStyle w:val="Normal"/>
        <w:shd w:val="clear" w:color="auto" w:fill="FFFFFF"/>
        <w:spacing w:lineRule="auto" w:line="240" w:before="0" w:after="313"/>
        <w:textAlignment w:val="baseline"/>
        <w:rPr>
          <w:rFonts w:ascii="MSC-500" w:hAnsi="MSC-500" w:eastAsia="Times New Roman" w:cs="Times New Roman"/>
          <w:color w:val="0F161A"/>
          <w:sz w:val="20"/>
          <w:szCs w:val="20"/>
          <w:lang w:eastAsia="ru-RU"/>
        </w:rPr>
      </w:pPr>
      <w:r>
        <w:rPr>
          <w:rFonts w:eastAsia="Times New Roman" w:cs="Times New Roman" w:ascii="MSC-500" w:hAnsi="MSC-500"/>
          <w:color w:val="0F161A"/>
          <w:sz w:val="20"/>
          <w:szCs w:val="20"/>
          <w:lang w:eastAsia="ru-RU"/>
        </w:rPr>
        <w:t>7.2. Основные меры, направленные на защиту персональных данных, осуществляемые Центром Дезинфекции:</w:t>
      </w:r>
    </w:p>
    <w:p>
      <w:pPr>
        <w:pStyle w:val="Normal"/>
        <w:numPr>
          <w:ilvl w:val="0"/>
          <w:numId w:val="11"/>
        </w:numPr>
        <w:shd w:val="clear" w:color="auto" w:fill="FFFFFF"/>
        <w:spacing w:lineRule="auto" w:line="240" w:before="0" w:after="100"/>
        <w:ind w:left="213" w:hanging="360"/>
        <w:textAlignment w:val="baseline"/>
        <w:rPr>
          <w:rFonts w:ascii="inherit" w:hAnsi="inherit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inherit" w:hAnsi="inherit"/>
          <w:color w:val="000000"/>
          <w:sz w:val="20"/>
          <w:szCs w:val="20"/>
          <w:lang w:eastAsia="ru-RU"/>
        </w:rPr>
        <w:t xml:space="preserve">назначение сотрудников </w:t>
      </w:r>
      <w:r>
        <w:rPr>
          <w:rFonts w:eastAsia="Times New Roman" w:cs="Times New Roman" w:ascii="MSC-500" w:hAnsi="MSC-500"/>
          <w:color w:val="0F161A"/>
          <w:sz w:val="20"/>
          <w:szCs w:val="20"/>
          <w:lang w:eastAsia="ru-RU"/>
        </w:rPr>
        <w:t>Центра Дезинфекции</w:t>
      </w:r>
      <w:r>
        <w:rPr>
          <w:rFonts w:eastAsia="Times New Roman" w:cs="Times New Roman" w:ascii="inherit" w:hAnsi="inherit"/>
          <w:color w:val="000000"/>
          <w:sz w:val="20"/>
          <w:szCs w:val="20"/>
          <w:lang w:eastAsia="ru-RU"/>
        </w:rPr>
        <w:t>, ответственных за обработку персональных данных;</w:t>
      </w:r>
    </w:p>
    <w:p>
      <w:pPr>
        <w:pStyle w:val="Normal"/>
        <w:numPr>
          <w:ilvl w:val="0"/>
          <w:numId w:val="11"/>
        </w:numPr>
        <w:shd w:val="clear" w:color="auto" w:fill="FFFFFF"/>
        <w:spacing w:lineRule="auto" w:line="240" w:before="0" w:after="100"/>
        <w:ind w:left="213" w:hanging="360"/>
        <w:textAlignment w:val="baseline"/>
        <w:rPr>
          <w:rFonts w:ascii="inherit" w:hAnsi="inherit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inherit" w:hAnsi="inherit"/>
          <w:color w:val="000000"/>
          <w:sz w:val="20"/>
          <w:szCs w:val="20"/>
          <w:lang w:eastAsia="ru-RU"/>
        </w:rPr>
        <w:t>осуществление внутреннего контроля (аудита) соответствия обработки персональных данных требованиям Федерального закона от 27.07.2006 № 152-ФЗ «О персональных данных» и другим нормативно-правовым актам, регулирующих данную область;</w:t>
      </w:r>
    </w:p>
    <w:p>
      <w:pPr>
        <w:pStyle w:val="Normal"/>
        <w:numPr>
          <w:ilvl w:val="0"/>
          <w:numId w:val="11"/>
        </w:numPr>
        <w:shd w:val="clear" w:color="auto" w:fill="FFFFFF"/>
        <w:spacing w:lineRule="auto" w:line="240" w:before="0" w:after="100"/>
        <w:ind w:left="213" w:hanging="360"/>
        <w:textAlignment w:val="baseline"/>
        <w:rPr>
          <w:rFonts w:ascii="inherit" w:hAnsi="inherit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inherit" w:hAnsi="inherit"/>
          <w:color w:val="000000"/>
          <w:sz w:val="20"/>
          <w:szCs w:val="20"/>
          <w:lang w:eastAsia="ru-RU"/>
        </w:rPr>
        <w:t xml:space="preserve">ознакомление работников </w:t>
      </w:r>
      <w:r>
        <w:rPr>
          <w:rFonts w:eastAsia="Times New Roman" w:cs="Times New Roman" w:ascii="MSC-500" w:hAnsi="MSC-500"/>
          <w:color w:val="0F161A"/>
          <w:sz w:val="20"/>
          <w:szCs w:val="20"/>
          <w:lang w:eastAsia="ru-RU"/>
        </w:rPr>
        <w:t>Центра Дезинфекции</w:t>
      </w:r>
      <w:r>
        <w:rPr>
          <w:rFonts w:eastAsia="Times New Roman" w:cs="Times New Roman" w:ascii="inherit" w:hAnsi="inherit"/>
          <w:color w:val="000000"/>
          <w:sz w:val="20"/>
          <w:szCs w:val="20"/>
          <w:lang w:eastAsia="ru-RU"/>
        </w:rPr>
        <w:t xml:space="preserve"> непосредственно осуществляющих обработку персональных данных с положениями действующего законодательства Российской Федерации о персональных данных, в том числе с требованиями к обработке и защите персональных данных, локальными нормативными актами, включая настоящую Политику.</w:t>
      </w:r>
    </w:p>
    <w:p>
      <w:pPr>
        <w:pStyle w:val="Normal"/>
        <w:numPr>
          <w:ilvl w:val="0"/>
          <w:numId w:val="11"/>
        </w:numPr>
        <w:shd w:val="clear" w:color="auto" w:fill="FFFFFF"/>
        <w:spacing w:lineRule="auto" w:line="240" w:before="0" w:after="100"/>
        <w:ind w:left="213" w:hanging="360"/>
        <w:textAlignment w:val="baseline"/>
        <w:rPr>
          <w:rFonts w:ascii="inherit" w:hAnsi="inherit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inherit" w:hAnsi="inherit"/>
          <w:color w:val="000000"/>
          <w:sz w:val="20"/>
          <w:szCs w:val="20"/>
          <w:lang w:eastAsia="ru-RU"/>
        </w:rPr>
        <w:t>применение организационных и технических мер, направленных на обеспечение безопасности персональных данных при их обработке в информационных системах персональных данных, необходимых для соблюдения требований к обработке и защите персональных данных.</w:t>
      </w:r>
    </w:p>
    <w:p>
      <w:pPr>
        <w:pStyle w:val="Normal"/>
        <w:numPr>
          <w:ilvl w:val="0"/>
          <w:numId w:val="11"/>
        </w:numPr>
        <w:shd w:val="clear" w:color="auto" w:fill="FFFFFF"/>
        <w:spacing w:lineRule="auto" w:line="240" w:before="0" w:after="100"/>
        <w:ind w:left="213" w:hanging="360"/>
        <w:textAlignment w:val="baseline"/>
        <w:rPr>
          <w:rFonts w:ascii="inherit" w:hAnsi="inherit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inherit" w:hAnsi="inherit"/>
          <w:color w:val="000000"/>
          <w:sz w:val="20"/>
          <w:szCs w:val="20"/>
          <w:lang w:eastAsia="ru-RU"/>
        </w:rPr>
        <w:t>учет физических носителей персональных данных (ЭВМ);</w:t>
      </w:r>
    </w:p>
    <w:p>
      <w:pPr>
        <w:pStyle w:val="Normal"/>
        <w:numPr>
          <w:ilvl w:val="0"/>
          <w:numId w:val="11"/>
        </w:numPr>
        <w:shd w:val="clear" w:color="auto" w:fill="FFFFFF"/>
        <w:spacing w:lineRule="auto" w:line="240" w:before="0" w:after="100"/>
        <w:ind w:left="213" w:hanging="360"/>
        <w:textAlignment w:val="baseline"/>
        <w:rPr>
          <w:rFonts w:ascii="inherit" w:hAnsi="inherit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inherit" w:hAnsi="inherit"/>
          <w:color w:val="000000"/>
          <w:sz w:val="20"/>
          <w:szCs w:val="20"/>
          <w:lang w:eastAsia="ru-RU"/>
        </w:rPr>
        <w:t>установление фактов несанкционированного доступа к персональным данным и принятием надлежащих мер;</w:t>
      </w:r>
    </w:p>
    <w:p>
      <w:pPr>
        <w:pStyle w:val="Normal"/>
        <w:numPr>
          <w:ilvl w:val="0"/>
          <w:numId w:val="11"/>
        </w:numPr>
        <w:shd w:val="clear" w:color="auto" w:fill="FFFFFF"/>
        <w:spacing w:lineRule="auto" w:line="240" w:before="0" w:after="100"/>
        <w:ind w:left="213" w:hanging="360"/>
        <w:textAlignment w:val="baseline"/>
        <w:rPr>
          <w:rFonts w:ascii="inherit" w:hAnsi="inherit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inherit" w:hAnsi="inherit"/>
          <w:color w:val="000000"/>
          <w:sz w:val="20"/>
          <w:szCs w:val="20"/>
          <w:lang w:eastAsia="ru-RU"/>
        </w:rPr>
        <w:t>восстановление персональных данных, измененных или уничтоженных вследствие несанкционированного доступа к ним;</w:t>
      </w:r>
    </w:p>
    <w:p>
      <w:pPr>
        <w:pStyle w:val="Normal"/>
        <w:numPr>
          <w:ilvl w:val="0"/>
          <w:numId w:val="11"/>
        </w:numPr>
        <w:shd w:val="clear" w:color="auto" w:fill="FFFFFF"/>
        <w:spacing w:lineRule="auto" w:line="240" w:before="0" w:after="100"/>
        <w:ind w:left="213" w:hanging="360"/>
        <w:textAlignment w:val="baseline"/>
        <w:rPr>
          <w:rFonts w:ascii="inherit" w:hAnsi="inherit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inherit" w:hAnsi="inherit"/>
          <w:color w:val="000000"/>
          <w:sz w:val="20"/>
          <w:szCs w:val="20"/>
          <w:lang w:eastAsia="ru-RU"/>
        </w:rPr>
        <w:t>установление правил доступа к персональным данным, обрабатываемым в информационной системе персональных данных, а также обеспечением регистрации и учета всех действий, совершаемых с персональными данными в информационной системе персональных данных;</w:t>
      </w:r>
    </w:p>
    <w:p>
      <w:pPr>
        <w:pStyle w:val="Normal"/>
        <w:numPr>
          <w:ilvl w:val="0"/>
          <w:numId w:val="11"/>
        </w:numPr>
        <w:shd w:val="clear" w:color="auto" w:fill="FFFFFF"/>
        <w:spacing w:lineRule="auto" w:line="240" w:before="0" w:after="100"/>
        <w:ind w:left="213" w:hanging="360"/>
        <w:textAlignment w:val="baseline"/>
        <w:rPr>
          <w:rFonts w:ascii="inherit" w:hAnsi="inherit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inherit" w:hAnsi="inherit"/>
          <w:color w:val="000000"/>
          <w:sz w:val="20"/>
          <w:szCs w:val="20"/>
          <w:lang w:eastAsia="ru-RU"/>
        </w:rPr>
        <w:t>осуществление контроля за принимаемыми мерами по обеспечению безопасности персональных данных.</w:t>
      </w:r>
    </w:p>
    <w:p>
      <w:pPr>
        <w:pStyle w:val="Normal"/>
        <w:shd w:val="clear" w:color="auto" w:fill="FFFFFF"/>
        <w:spacing w:lineRule="auto" w:line="240" w:before="0" w:after="100"/>
        <w:ind w:left="213" w:hanging="0"/>
        <w:textAlignment w:val="baseline"/>
        <w:rPr>
          <w:rFonts w:ascii="inherit" w:hAnsi="inherit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inherit" w:hAnsi="inherit"/>
          <w:color w:val="000000"/>
          <w:sz w:val="20"/>
          <w:szCs w:val="20"/>
          <w:lang w:eastAsia="ru-RU"/>
        </w:rPr>
      </w:r>
    </w:p>
    <w:p>
      <w:pPr>
        <w:pStyle w:val="Normal"/>
        <w:numPr>
          <w:ilvl w:val="0"/>
          <w:numId w:val="0"/>
        </w:numPr>
        <w:shd w:val="clear" w:color="auto" w:fill="FFFFFF"/>
        <w:spacing w:lineRule="auto" w:line="240" w:before="0" w:after="376"/>
        <w:jc w:val="center"/>
        <w:textAlignment w:val="baseline"/>
        <w:outlineLvl w:val="3"/>
        <w:rPr>
          <w:rFonts w:ascii="MSC-700" w:hAnsi="MSC-700" w:eastAsia="Times New Roman" w:cs="Times New Roman"/>
          <w:color w:val="0F161A"/>
          <w:sz w:val="24"/>
          <w:szCs w:val="24"/>
          <w:lang w:eastAsia="ru-RU"/>
        </w:rPr>
      </w:pPr>
      <w:r>
        <w:rPr>
          <w:rFonts w:eastAsia="Times New Roman" w:cs="Times New Roman" w:ascii="MSC-700" w:hAnsi="MSC-700"/>
          <w:color w:val="0F161A"/>
          <w:sz w:val="24"/>
          <w:szCs w:val="24"/>
          <w:lang w:eastAsia="ru-RU"/>
        </w:rPr>
        <w:t>8. ЗАКЛЮЧИТЕЛЬНЫЕ ПОЛОЖЕНИЯ</w:t>
      </w:r>
    </w:p>
    <w:p>
      <w:pPr>
        <w:pStyle w:val="Normal"/>
        <w:shd w:val="clear" w:color="auto" w:fill="FFFFFF"/>
        <w:spacing w:lineRule="auto" w:line="240" w:before="0" w:after="0"/>
        <w:textAlignment w:val="baseline"/>
        <w:rPr>
          <w:rFonts w:ascii="MSC-500" w:hAnsi="MSC-500" w:eastAsia="Times New Roman" w:cs="Times New Roman"/>
          <w:color w:val="0F161A"/>
          <w:sz w:val="20"/>
          <w:szCs w:val="20"/>
          <w:lang w:eastAsia="ru-RU"/>
        </w:rPr>
      </w:pPr>
      <w:r>
        <w:rPr>
          <w:rFonts w:eastAsia="Times New Roman" w:cs="Times New Roman" w:ascii="MSC-500" w:hAnsi="MSC-500"/>
          <w:color w:val="0F161A"/>
          <w:sz w:val="20"/>
          <w:szCs w:val="20"/>
          <w:lang w:eastAsia="ru-RU"/>
        </w:rPr>
        <w:t>8.1. Центр Дезинфекции вправе вносить изменения в настоящую Политику. Новая редакция Политики вступает в силу с момента ее подписания уполномоченным лицом Центра Дезинфекции и официального опубликования электронной версии на сайте Центра Дезинфекции по следующему адресу в сети Интернет </w:t>
      </w:r>
      <w:hyperlink r:id="rId2">
        <w:r>
          <w:rPr>
            <w:rFonts w:eastAsia="Times New Roman" w:cs="Times New Roman" w:ascii="MSC-500" w:hAnsi="MSC-500"/>
            <w:sz w:val="20"/>
            <w:lang w:eastAsia="ru-RU"/>
          </w:rPr>
          <w:t>http://уничтожение-короеда.рф/</w:t>
        </w:r>
      </w:hyperlink>
    </w:p>
    <w:p>
      <w:pPr>
        <w:pStyle w:val="Normal"/>
        <w:shd w:val="clear" w:color="auto" w:fill="FFFFFF"/>
        <w:spacing w:lineRule="auto" w:line="240" w:before="0" w:after="0"/>
        <w:textAlignment w:val="baseline"/>
        <w:rPr>
          <w:rFonts w:ascii="MSC-500" w:hAnsi="MSC-500" w:eastAsia="Times New Roman" w:cs="Times New Roman"/>
          <w:color w:val="0F161A"/>
          <w:sz w:val="20"/>
          <w:szCs w:val="20"/>
          <w:lang w:eastAsia="ru-RU"/>
        </w:rPr>
      </w:pPr>
      <w:r>
        <w:rPr>
          <w:rFonts w:eastAsia="Times New Roman" w:cs="Times New Roman" w:ascii="MSC-500" w:hAnsi="MSC-500"/>
          <w:color w:val="0F161A"/>
          <w:sz w:val="20"/>
          <w:szCs w:val="20"/>
          <w:lang w:eastAsia="ru-RU"/>
        </w:rPr>
        <w:t>8.2. Контроль за исполнением требований Политики осуществляется лицами, ответственными за обеспечение безопасности персональных данных.</w:t>
      </w:r>
    </w:p>
    <w:p>
      <w:pPr>
        <w:pStyle w:val="Normal"/>
        <w:spacing w:before="0" w:after="200"/>
        <w:rPr>
          <w:sz w:val="20"/>
          <w:szCs w:val="20"/>
        </w:rPr>
      </w:pPr>
      <w:r>
        <w:rPr>
          <w:sz w:val="20"/>
          <w:szCs w:val="20"/>
        </w:rPr>
        <w:t>8.2. Посещая наш сайт и выражая согласие с политикой конфиденциальности вы предоставляете нам право на рассылку рекламной информации.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MSC-700">
    <w:charset w:val="01"/>
    <w:family w:val="roman"/>
    <w:pitch w:val="variable"/>
  </w:font>
  <w:font w:name="MSC-500">
    <w:charset w:val="01"/>
    <w:family w:val="roman"/>
    <w:pitch w:val="variable"/>
  </w:font>
  <w:font w:name="inherit">
    <w:charset w:val="01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auto"/>
    <w:pitch w:val="fixed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bf1a62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4">
    <w:name w:val="Heading 4"/>
    <w:basedOn w:val="Normal"/>
    <w:link w:val="40"/>
    <w:uiPriority w:val="9"/>
    <w:qFormat/>
    <w:rsid w:val="00810416"/>
    <w:pPr>
      <w:spacing w:lineRule="auto" w:line="240" w:beforeAutospacing="1" w:afterAutospacing="1"/>
      <w:outlineLvl w:val="3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41" w:customStyle="1">
    <w:name w:val="Заголовок 4 Знак"/>
    <w:basedOn w:val="DefaultParagraphFont"/>
    <w:link w:val="4"/>
    <w:uiPriority w:val="9"/>
    <w:qFormat/>
    <w:rsid w:val="00810416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styleId="Strong">
    <w:name w:val="Strong"/>
    <w:basedOn w:val="DefaultParagraphFont"/>
    <w:uiPriority w:val="22"/>
    <w:qFormat/>
    <w:rsid w:val="00810416"/>
    <w:rPr>
      <w:b/>
      <w:bCs/>
    </w:rPr>
  </w:style>
  <w:style w:type="character" w:styleId="Style13">
    <w:name w:val="Интернет-ссылка"/>
    <w:basedOn w:val="DefaultParagraphFont"/>
    <w:uiPriority w:val="99"/>
    <w:unhideWhenUsed/>
    <w:rsid w:val="00810416"/>
    <w:rPr>
      <w:color w:val="0000FF"/>
      <w:u w:val="single"/>
    </w:rPr>
  </w:style>
  <w:style w:type="character" w:styleId="Style14">
    <w:name w:val="Посещённая гиперссылка"/>
    <w:rPr>
      <w:color w:val="800000"/>
      <w:u w:val="single"/>
      <w:lang w:val="zxx" w:eastAsia="zxx" w:bidi="zxx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Lohit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Lohit Devanagari"/>
    </w:rPr>
  </w:style>
  <w:style w:type="paragraph" w:styleId="NormalWeb">
    <w:name w:val="Normal (Web)"/>
    <w:basedOn w:val="Normal"/>
    <w:uiPriority w:val="99"/>
    <w:semiHidden/>
    <w:unhideWhenUsed/>
    <w:qFormat/>
    <w:rsid w:val="00810416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&#1091;&#1085;&#1080;&#1095;&#1090;&#1086;&#1078;&#1077;&#1085;&#1080;&#1077;-&#1082;&#1086;&#1088;&#1086;&#1077;&#1076;&#1072;.&#1088;&#1092;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LibreOffice/6.4.7.2$Linux_X86_64 LibreOffice_project/40$Build-2</Application>
  <Pages>6</Pages>
  <Words>1462</Words>
  <Characters>11012</Characters>
  <CharactersWithSpaces>12320</CharactersWithSpaces>
  <Paragraphs>111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2018-05-24T20:50:00Z</dcterms:created>
  <dc:creator>Администратор</dc:creator>
  <dc:description/>
  <dc:language>ru-RU</dc:language>
  <cp:lastModifiedBy/>
  <dcterms:modified xsi:type="dcterms:W3CDTF">2024-05-27T03:18:53Z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